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8E" w:rsidRPr="004F08A1" w:rsidRDefault="00DA318E">
      <w:pPr>
        <w:pStyle w:val="WQTitle"/>
        <w:rPr>
          <w:sz w:val="44"/>
        </w:rPr>
      </w:pPr>
      <w:proofErr w:type="gramStart"/>
      <w:r w:rsidRPr="004F08A1">
        <w:rPr>
          <w:sz w:val="44"/>
        </w:rPr>
        <w:t>pH</w:t>
      </w:r>
      <w:proofErr w:type="gramEnd"/>
      <w:r w:rsidR="004F08A1" w:rsidRPr="004F08A1">
        <w:rPr>
          <w:sz w:val="44"/>
        </w:rPr>
        <w:t xml:space="preserve"> – Limiting Factors of Aquatic Ecosystems</w:t>
      </w:r>
    </w:p>
    <w:p w:rsidR="00DA318E" w:rsidRDefault="00DA318E">
      <w:pPr>
        <w:pStyle w:val="WQHeadingPrime"/>
      </w:pPr>
      <w:r>
        <w:t>INTRODUCTION</w:t>
      </w:r>
    </w:p>
    <w:tbl>
      <w:tblPr>
        <w:tblW w:w="0" w:type="auto"/>
        <w:jc w:val="center"/>
        <w:tblLayout w:type="fixed"/>
        <w:tblCellMar>
          <w:left w:w="79" w:type="dxa"/>
          <w:right w:w="79" w:type="dxa"/>
        </w:tblCellMar>
        <w:tblLook w:val="0000"/>
      </w:tblPr>
      <w:tblGrid>
        <w:gridCol w:w="1296"/>
        <w:gridCol w:w="4320"/>
      </w:tblGrid>
      <w:tr w:rsidR="00DA318E">
        <w:trPr>
          <w:cantSplit/>
          <w:trHeight w:hRule="exact" w:val="640"/>
          <w:jc w:val="center"/>
        </w:trPr>
        <w:tc>
          <w:tcPr>
            <w:tcW w:w="5616" w:type="dxa"/>
            <w:gridSpan w:val="2"/>
            <w:tcBorders>
              <w:top w:val="single" w:sz="6" w:space="0" w:color="auto"/>
              <w:left w:val="single" w:sz="6" w:space="0" w:color="auto"/>
              <w:bottom w:val="single" w:sz="6" w:space="0" w:color="auto"/>
              <w:right w:val="single" w:sz="6" w:space="0" w:color="auto"/>
            </w:tcBorders>
            <w:shd w:val="pct50" w:color="auto" w:fill="auto"/>
          </w:tcPr>
          <w:p w:rsidR="00DA318E" w:rsidRDefault="00DA318E">
            <w:pPr>
              <w:framePr w:hSpace="144" w:vSpace="115" w:wrap="around" w:vAnchor="text" w:hAnchor="page" w:x="5425" w:y="1199"/>
              <w:spacing w:before="240" w:after="200" w:line="200" w:lineRule="exact"/>
              <w:jc w:val="center"/>
              <w:rPr>
                <w:rFonts w:ascii="Arial" w:hAnsi="Arial"/>
                <w:b/>
                <w:color w:val="FFFFFF"/>
                <w:sz w:val="20"/>
              </w:rPr>
            </w:pPr>
            <w:r>
              <w:rPr>
                <w:rFonts w:ascii="Arial" w:hAnsi="Arial"/>
                <w:b/>
                <w:color w:val="FFFFFF"/>
                <w:sz w:val="20"/>
              </w:rPr>
              <w:t>Table 1:  Effects of pH Levels on Aquatic Life</w:t>
            </w:r>
          </w:p>
        </w:tc>
      </w:tr>
      <w:tr w:rsidR="00DA318E">
        <w:trPr>
          <w:cantSplit/>
          <w:jc w:val="center"/>
        </w:trPr>
        <w:tc>
          <w:tcPr>
            <w:tcW w:w="1296"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120" w:after="120" w:line="200" w:lineRule="exact"/>
              <w:jc w:val="center"/>
              <w:rPr>
                <w:rFonts w:ascii="Arial" w:hAnsi="Arial"/>
                <w:b/>
                <w:color w:val="000000"/>
                <w:sz w:val="20"/>
              </w:rPr>
            </w:pPr>
            <w:r>
              <w:rPr>
                <w:rFonts w:ascii="Arial" w:hAnsi="Arial"/>
                <w:b/>
                <w:color w:val="000000"/>
                <w:sz w:val="20"/>
              </w:rPr>
              <w:t>pH</w:t>
            </w:r>
          </w:p>
        </w:tc>
        <w:tc>
          <w:tcPr>
            <w:tcW w:w="4320"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120" w:after="120" w:line="200" w:lineRule="exact"/>
              <w:jc w:val="center"/>
              <w:rPr>
                <w:rFonts w:ascii="Arial" w:hAnsi="Arial"/>
                <w:b/>
                <w:color w:val="000000"/>
                <w:sz w:val="20"/>
              </w:rPr>
            </w:pPr>
            <w:r>
              <w:rPr>
                <w:rFonts w:ascii="Arial" w:hAnsi="Arial"/>
                <w:b/>
                <w:color w:val="000000"/>
                <w:sz w:val="20"/>
              </w:rPr>
              <w:t>Effect</w:t>
            </w:r>
          </w:p>
        </w:tc>
      </w:tr>
      <w:tr w:rsidR="00DA318E">
        <w:trPr>
          <w:cantSplit/>
          <w:jc w:val="center"/>
        </w:trPr>
        <w:tc>
          <w:tcPr>
            <w:tcW w:w="1296" w:type="dxa"/>
            <w:tcBorders>
              <w:top w:val="single" w:sz="6" w:space="0" w:color="auto"/>
              <w:left w:val="single" w:sz="6" w:space="0" w:color="auto"/>
              <w:bottom w:val="single" w:sz="6" w:space="0" w:color="auto"/>
              <w:right w:val="single" w:sz="6" w:space="0" w:color="auto"/>
            </w:tcBorders>
          </w:tcPr>
          <w:p w:rsidR="00DA318E" w:rsidRDefault="00EB1D1D">
            <w:pPr>
              <w:framePr w:hSpace="144" w:vSpace="115" w:wrap="around" w:vAnchor="text" w:hAnchor="page" w:x="5425" w:y="1199"/>
              <w:spacing w:before="80" w:after="80" w:line="200" w:lineRule="exact"/>
              <w:jc w:val="center"/>
              <w:rPr>
                <w:rFonts w:ascii="Arial" w:hAnsi="Arial"/>
                <w:sz w:val="20"/>
              </w:rPr>
            </w:pPr>
            <w:r>
              <w:rPr>
                <w:rFonts w:ascii="Arial" w:hAnsi="Arial"/>
                <w:sz w:val="20"/>
              </w:rPr>
              <w:t>3.0–</w:t>
            </w:r>
            <w:r w:rsidR="00DA318E">
              <w:rPr>
                <w:rFonts w:ascii="Arial" w:hAnsi="Arial"/>
                <w:sz w:val="20"/>
              </w:rPr>
              <w:t>3.5</w:t>
            </w:r>
          </w:p>
        </w:tc>
        <w:tc>
          <w:tcPr>
            <w:tcW w:w="4320"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rPr>
                <w:rFonts w:ascii="Arial" w:hAnsi="Arial"/>
                <w:sz w:val="20"/>
              </w:rPr>
            </w:pPr>
            <w:r>
              <w:rPr>
                <w:rFonts w:ascii="Arial" w:hAnsi="Arial"/>
                <w:sz w:val="20"/>
              </w:rPr>
              <w:t>Unlikely that fish can survive for more than a few hours in this range, although some plants and invertebrates can be found at pH levels this low.</w:t>
            </w:r>
          </w:p>
        </w:tc>
      </w:tr>
      <w:tr w:rsidR="00DA318E">
        <w:trPr>
          <w:cantSplit/>
          <w:jc w:val="center"/>
        </w:trPr>
        <w:tc>
          <w:tcPr>
            <w:tcW w:w="1296"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jc w:val="center"/>
              <w:rPr>
                <w:rFonts w:ascii="Arial" w:hAnsi="Arial"/>
                <w:sz w:val="20"/>
              </w:rPr>
            </w:pPr>
            <w:r>
              <w:rPr>
                <w:rFonts w:ascii="Arial" w:hAnsi="Arial"/>
                <w:sz w:val="20"/>
              </w:rPr>
              <w:t>3.5–4.0</w:t>
            </w:r>
          </w:p>
        </w:tc>
        <w:tc>
          <w:tcPr>
            <w:tcW w:w="4320"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rPr>
                <w:rFonts w:ascii="Arial" w:hAnsi="Arial"/>
                <w:sz w:val="20"/>
              </w:rPr>
            </w:pPr>
            <w:r>
              <w:rPr>
                <w:rFonts w:ascii="Arial" w:hAnsi="Arial"/>
                <w:sz w:val="20"/>
              </w:rPr>
              <w:t xml:space="preserve">Known to be lethal to </w:t>
            </w:r>
            <w:proofErr w:type="spellStart"/>
            <w:r>
              <w:rPr>
                <w:rFonts w:ascii="Arial" w:hAnsi="Arial"/>
                <w:sz w:val="20"/>
              </w:rPr>
              <w:t>salmonids</w:t>
            </w:r>
            <w:proofErr w:type="spellEnd"/>
            <w:r>
              <w:rPr>
                <w:rFonts w:ascii="Arial" w:hAnsi="Arial"/>
                <w:sz w:val="20"/>
              </w:rPr>
              <w:t>.</w:t>
            </w:r>
          </w:p>
        </w:tc>
      </w:tr>
      <w:tr w:rsidR="00DA318E">
        <w:trPr>
          <w:cantSplit/>
          <w:jc w:val="center"/>
        </w:trPr>
        <w:tc>
          <w:tcPr>
            <w:tcW w:w="1296"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jc w:val="center"/>
              <w:rPr>
                <w:rFonts w:ascii="Arial" w:hAnsi="Arial"/>
                <w:sz w:val="20"/>
              </w:rPr>
            </w:pPr>
            <w:r>
              <w:rPr>
                <w:rFonts w:ascii="Arial" w:hAnsi="Arial"/>
                <w:sz w:val="20"/>
              </w:rPr>
              <w:t>4.0–4.5</w:t>
            </w:r>
          </w:p>
        </w:tc>
        <w:tc>
          <w:tcPr>
            <w:tcW w:w="4320"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rPr>
                <w:rFonts w:ascii="Arial" w:hAnsi="Arial"/>
                <w:sz w:val="20"/>
              </w:rPr>
            </w:pPr>
            <w:r>
              <w:rPr>
                <w:rFonts w:ascii="Arial" w:hAnsi="Arial"/>
                <w:sz w:val="20"/>
              </w:rPr>
              <w:t>All fish, most frogs, insects absent.</w:t>
            </w:r>
          </w:p>
        </w:tc>
      </w:tr>
      <w:tr w:rsidR="00DA318E">
        <w:trPr>
          <w:cantSplit/>
          <w:jc w:val="center"/>
        </w:trPr>
        <w:tc>
          <w:tcPr>
            <w:tcW w:w="1296"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jc w:val="center"/>
              <w:rPr>
                <w:rFonts w:ascii="Arial" w:hAnsi="Arial"/>
                <w:sz w:val="20"/>
              </w:rPr>
            </w:pPr>
            <w:r>
              <w:rPr>
                <w:rFonts w:ascii="Arial" w:hAnsi="Arial"/>
                <w:sz w:val="20"/>
              </w:rPr>
              <w:t>4.5–5.0</w:t>
            </w:r>
          </w:p>
        </w:tc>
        <w:tc>
          <w:tcPr>
            <w:tcW w:w="4320"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rPr>
                <w:rFonts w:ascii="Arial" w:hAnsi="Arial"/>
                <w:sz w:val="20"/>
              </w:rPr>
            </w:pPr>
            <w:r>
              <w:rPr>
                <w:rFonts w:ascii="Arial" w:hAnsi="Arial"/>
                <w:sz w:val="20"/>
              </w:rPr>
              <w:t>Mayfly and many other insects absent. Most fish eggs will not hatch.</w:t>
            </w:r>
          </w:p>
        </w:tc>
      </w:tr>
      <w:tr w:rsidR="00DA318E">
        <w:trPr>
          <w:cantSplit/>
          <w:jc w:val="center"/>
        </w:trPr>
        <w:tc>
          <w:tcPr>
            <w:tcW w:w="1296" w:type="dxa"/>
            <w:tcBorders>
              <w:top w:val="single" w:sz="6" w:space="0" w:color="auto"/>
              <w:left w:val="single" w:sz="6" w:space="0" w:color="auto"/>
              <w:right w:val="single" w:sz="6" w:space="0" w:color="auto"/>
            </w:tcBorders>
          </w:tcPr>
          <w:p w:rsidR="00DA318E" w:rsidRDefault="00DA318E">
            <w:pPr>
              <w:framePr w:hSpace="144" w:vSpace="115" w:wrap="around" w:vAnchor="text" w:hAnchor="page" w:x="5425" w:y="1199"/>
              <w:spacing w:before="80" w:after="80" w:line="200" w:lineRule="exact"/>
              <w:jc w:val="center"/>
              <w:rPr>
                <w:rFonts w:ascii="Arial" w:hAnsi="Arial"/>
                <w:sz w:val="20"/>
              </w:rPr>
            </w:pPr>
            <w:r>
              <w:rPr>
                <w:rFonts w:ascii="Arial" w:hAnsi="Arial"/>
                <w:sz w:val="20"/>
              </w:rPr>
              <w:t>5.0–5.5</w:t>
            </w:r>
          </w:p>
        </w:tc>
        <w:tc>
          <w:tcPr>
            <w:tcW w:w="4320"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rPr>
                <w:rFonts w:ascii="Arial" w:hAnsi="Arial"/>
                <w:sz w:val="20"/>
              </w:rPr>
            </w:pPr>
            <w:r>
              <w:rPr>
                <w:rFonts w:ascii="Arial" w:hAnsi="Arial"/>
                <w:sz w:val="20"/>
              </w:rPr>
              <w:t xml:space="preserve">Bottom-dwelling bacteria (decomposers) begin to die. Leaf litter and detritus begin to accumulate, locking up essential nutrients and interrupting chemical cycling. Plankton </w:t>
            </w:r>
            <w:proofErr w:type="gramStart"/>
            <w:r>
              <w:rPr>
                <w:rFonts w:ascii="Arial" w:hAnsi="Arial"/>
                <w:sz w:val="20"/>
              </w:rPr>
              <w:t>begin</w:t>
            </w:r>
            <w:proofErr w:type="gramEnd"/>
            <w:r>
              <w:rPr>
                <w:rFonts w:ascii="Arial" w:hAnsi="Arial"/>
                <w:sz w:val="20"/>
              </w:rPr>
              <w:t xml:space="preserve"> to disappear. Snails and clams absent. Mats of fungi begin to replace bacteria in the substrate.</w:t>
            </w:r>
          </w:p>
        </w:tc>
      </w:tr>
      <w:tr w:rsidR="00DA318E">
        <w:trPr>
          <w:cantSplit/>
          <w:jc w:val="center"/>
        </w:trPr>
        <w:tc>
          <w:tcPr>
            <w:tcW w:w="1296" w:type="dxa"/>
            <w:tcBorders>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jc w:val="center"/>
              <w:rPr>
                <w:rFonts w:ascii="Arial" w:hAnsi="Arial"/>
                <w:sz w:val="20"/>
              </w:rPr>
            </w:pPr>
          </w:p>
        </w:tc>
        <w:tc>
          <w:tcPr>
            <w:tcW w:w="4320"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rPr>
                <w:rFonts w:ascii="Arial" w:hAnsi="Arial"/>
                <w:sz w:val="20"/>
              </w:rPr>
            </w:pPr>
            <w:r>
              <w:rPr>
                <w:rFonts w:ascii="Arial" w:hAnsi="Arial"/>
                <w:sz w:val="20"/>
              </w:rPr>
              <w:t>Metals (aluminum, lead) normally trapped in sediments are released into the acidified water in forms toxic to aquatic life.</w:t>
            </w:r>
          </w:p>
        </w:tc>
      </w:tr>
      <w:tr w:rsidR="00DA318E">
        <w:trPr>
          <w:cantSplit/>
          <w:jc w:val="center"/>
        </w:trPr>
        <w:tc>
          <w:tcPr>
            <w:tcW w:w="1296"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jc w:val="center"/>
              <w:rPr>
                <w:rFonts w:ascii="Arial" w:hAnsi="Arial"/>
                <w:sz w:val="20"/>
              </w:rPr>
            </w:pPr>
            <w:r>
              <w:rPr>
                <w:rFonts w:ascii="Arial" w:hAnsi="Arial"/>
                <w:sz w:val="20"/>
              </w:rPr>
              <w:t>6.0–6.5</w:t>
            </w:r>
          </w:p>
        </w:tc>
        <w:tc>
          <w:tcPr>
            <w:tcW w:w="4320"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rPr>
                <w:rFonts w:ascii="Arial" w:hAnsi="Arial"/>
                <w:sz w:val="20"/>
              </w:rPr>
            </w:pPr>
            <w:r>
              <w:rPr>
                <w:rFonts w:ascii="Arial" w:hAnsi="Arial"/>
                <w:sz w:val="20"/>
              </w:rPr>
              <w:t>Freshwater shrimp absent. Unlikely to be directly harmful to fish unless free carbon dioxide is high (in excess of 100 mg/L)</w:t>
            </w:r>
          </w:p>
        </w:tc>
      </w:tr>
      <w:tr w:rsidR="00DA318E">
        <w:trPr>
          <w:cantSplit/>
          <w:jc w:val="center"/>
        </w:trPr>
        <w:tc>
          <w:tcPr>
            <w:tcW w:w="1296"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jc w:val="center"/>
              <w:rPr>
                <w:rFonts w:ascii="Arial" w:hAnsi="Arial"/>
                <w:sz w:val="20"/>
              </w:rPr>
            </w:pPr>
            <w:r>
              <w:rPr>
                <w:rFonts w:ascii="Arial" w:hAnsi="Arial"/>
                <w:sz w:val="20"/>
              </w:rPr>
              <w:t>6.5–8.2</w:t>
            </w:r>
          </w:p>
        </w:tc>
        <w:tc>
          <w:tcPr>
            <w:tcW w:w="4320"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rPr>
                <w:rFonts w:ascii="Arial" w:hAnsi="Arial"/>
                <w:sz w:val="20"/>
              </w:rPr>
            </w:pPr>
            <w:r>
              <w:rPr>
                <w:rFonts w:ascii="Arial" w:hAnsi="Arial"/>
                <w:sz w:val="20"/>
              </w:rPr>
              <w:t>Optimal for most organisms.</w:t>
            </w:r>
          </w:p>
        </w:tc>
      </w:tr>
      <w:tr w:rsidR="00DA318E">
        <w:trPr>
          <w:cantSplit/>
          <w:jc w:val="center"/>
        </w:trPr>
        <w:tc>
          <w:tcPr>
            <w:tcW w:w="1296"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jc w:val="center"/>
              <w:rPr>
                <w:rFonts w:ascii="Arial" w:hAnsi="Arial"/>
                <w:sz w:val="20"/>
              </w:rPr>
            </w:pPr>
            <w:r>
              <w:rPr>
                <w:rFonts w:ascii="Arial" w:hAnsi="Arial"/>
                <w:sz w:val="20"/>
              </w:rPr>
              <w:t>8.2–9.0</w:t>
            </w:r>
          </w:p>
        </w:tc>
        <w:tc>
          <w:tcPr>
            <w:tcW w:w="4320"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rPr>
                <w:rFonts w:ascii="Arial" w:hAnsi="Arial"/>
                <w:sz w:val="20"/>
              </w:rPr>
            </w:pPr>
            <w:r>
              <w:rPr>
                <w:rFonts w:ascii="Arial" w:hAnsi="Arial"/>
                <w:sz w:val="20"/>
              </w:rPr>
              <w:t>Unlikely to be directly harmful to fish, but indirect effects occur at this level due to chemical changes in the water.</w:t>
            </w:r>
          </w:p>
        </w:tc>
      </w:tr>
      <w:tr w:rsidR="00DA318E">
        <w:trPr>
          <w:cantSplit/>
          <w:jc w:val="center"/>
        </w:trPr>
        <w:tc>
          <w:tcPr>
            <w:tcW w:w="1296" w:type="dxa"/>
            <w:tcBorders>
              <w:top w:val="single" w:sz="6" w:space="0" w:color="auto"/>
              <w:left w:val="single" w:sz="6" w:space="0" w:color="auto"/>
              <w:bottom w:val="single" w:sz="6" w:space="0" w:color="auto"/>
              <w:right w:val="single" w:sz="6" w:space="0" w:color="auto"/>
            </w:tcBorders>
          </w:tcPr>
          <w:p w:rsidR="00DA318E" w:rsidRDefault="00EB1D1D">
            <w:pPr>
              <w:framePr w:hSpace="144" w:vSpace="115" w:wrap="around" w:vAnchor="text" w:hAnchor="page" w:x="5425" w:y="1199"/>
              <w:spacing w:before="80" w:after="80" w:line="200" w:lineRule="exact"/>
              <w:jc w:val="center"/>
              <w:rPr>
                <w:rFonts w:ascii="Arial" w:hAnsi="Arial"/>
                <w:sz w:val="20"/>
              </w:rPr>
            </w:pPr>
            <w:r>
              <w:rPr>
                <w:rFonts w:ascii="Arial" w:hAnsi="Arial"/>
                <w:sz w:val="20"/>
              </w:rPr>
              <w:t>9.0–</w:t>
            </w:r>
            <w:r w:rsidR="00DA318E">
              <w:rPr>
                <w:rFonts w:ascii="Arial" w:hAnsi="Arial"/>
                <w:sz w:val="20"/>
              </w:rPr>
              <w:t>10.5</w:t>
            </w:r>
          </w:p>
        </w:tc>
        <w:tc>
          <w:tcPr>
            <w:tcW w:w="4320"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rPr>
                <w:rFonts w:ascii="Arial" w:hAnsi="Arial"/>
                <w:sz w:val="20"/>
              </w:rPr>
            </w:pPr>
            <w:r>
              <w:rPr>
                <w:rFonts w:ascii="Arial" w:hAnsi="Arial"/>
                <w:sz w:val="20"/>
              </w:rPr>
              <w:t xml:space="preserve">Likely to be harmful to </w:t>
            </w:r>
            <w:proofErr w:type="spellStart"/>
            <w:r>
              <w:rPr>
                <w:rFonts w:ascii="Arial" w:hAnsi="Arial"/>
                <w:sz w:val="20"/>
              </w:rPr>
              <w:t>salmonids</w:t>
            </w:r>
            <w:proofErr w:type="spellEnd"/>
            <w:r>
              <w:rPr>
                <w:rFonts w:ascii="Arial" w:hAnsi="Arial"/>
                <w:sz w:val="20"/>
              </w:rPr>
              <w:t xml:space="preserve"> and perch if present for long periods.</w:t>
            </w:r>
          </w:p>
        </w:tc>
      </w:tr>
      <w:tr w:rsidR="00DA318E">
        <w:trPr>
          <w:cantSplit/>
          <w:jc w:val="center"/>
        </w:trPr>
        <w:tc>
          <w:tcPr>
            <w:tcW w:w="1296"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jc w:val="center"/>
              <w:rPr>
                <w:rFonts w:ascii="Arial" w:hAnsi="Arial"/>
                <w:sz w:val="20"/>
              </w:rPr>
            </w:pPr>
            <w:r>
              <w:rPr>
                <w:rFonts w:ascii="Arial" w:hAnsi="Arial"/>
                <w:sz w:val="20"/>
              </w:rPr>
              <w:t>10.5–11.0</w:t>
            </w:r>
          </w:p>
        </w:tc>
        <w:tc>
          <w:tcPr>
            <w:tcW w:w="4320"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rPr>
                <w:rFonts w:ascii="Arial" w:hAnsi="Arial"/>
                <w:sz w:val="20"/>
              </w:rPr>
            </w:pPr>
            <w:r>
              <w:rPr>
                <w:rFonts w:ascii="Arial" w:hAnsi="Arial"/>
                <w:sz w:val="20"/>
              </w:rPr>
              <w:t xml:space="preserve">Rapidly lethal to </w:t>
            </w:r>
            <w:proofErr w:type="spellStart"/>
            <w:r>
              <w:rPr>
                <w:rFonts w:ascii="Arial" w:hAnsi="Arial"/>
                <w:sz w:val="20"/>
              </w:rPr>
              <w:t>salmonids</w:t>
            </w:r>
            <w:proofErr w:type="spellEnd"/>
            <w:r>
              <w:rPr>
                <w:rFonts w:ascii="Arial" w:hAnsi="Arial"/>
                <w:sz w:val="20"/>
              </w:rPr>
              <w:t>. Prolonged exposure is lethal to carp, perch.</w:t>
            </w:r>
          </w:p>
        </w:tc>
      </w:tr>
      <w:tr w:rsidR="00DA318E">
        <w:trPr>
          <w:cantSplit/>
          <w:jc w:val="center"/>
        </w:trPr>
        <w:tc>
          <w:tcPr>
            <w:tcW w:w="1296" w:type="dxa"/>
            <w:tcBorders>
              <w:top w:val="single" w:sz="6" w:space="0" w:color="auto"/>
              <w:left w:val="single" w:sz="6" w:space="0" w:color="auto"/>
              <w:bottom w:val="single" w:sz="6" w:space="0" w:color="auto"/>
              <w:right w:val="single" w:sz="6" w:space="0" w:color="auto"/>
            </w:tcBorders>
          </w:tcPr>
          <w:p w:rsidR="00DA318E" w:rsidRDefault="00EB1D1D">
            <w:pPr>
              <w:framePr w:hSpace="144" w:vSpace="115" w:wrap="around" w:vAnchor="text" w:hAnchor="page" w:x="5425" w:y="1199"/>
              <w:spacing w:before="80" w:after="80" w:line="200" w:lineRule="exact"/>
              <w:jc w:val="center"/>
              <w:rPr>
                <w:rFonts w:ascii="Arial" w:hAnsi="Arial"/>
                <w:sz w:val="20"/>
              </w:rPr>
            </w:pPr>
            <w:r>
              <w:rPr>
                <w:rFonts w:ascii="Arial" w:hAnsi="Arial"/>
                <w:sz w:val="20"/>
              </w:rPr>
              <w:t>11.0</w:t>
            </w:r>
            <w:r w:rsidR="00DA318E">
              <w:rPr>
                <w:rFonts w:ascii="Arial" w:hAnsi="Arial"/>
                <w:sz w:val="20"/>
              </w:rPr>
              <w:t>–11.5</w:t>
            </w:r>
          </w:p>
        </w:tc>
        <w:tc>
          <w:tcPr>
            <w:tcW w:w="4320" w:type="dxa"/>
            <w:tcBorders>
              <w:top w:val="single" w:sz="6" w:space="0" w:color="auto"/>
              <w:left w:val="single" w:sz="6" w:space="0" w:color="auto"/>
              <w:bottom w:val="single" w:sz="6" w:space="0" w:color="auto"/>
              <w:right w:val="single" w:sz="6" w:space="0" w:color="auto"/>
            </w:tcBorders>
          </w:tcPr>
          <w:p w:rsidR="00DA318E" w:rsidRDefault="00DA318E">
            <w:pPr>
              <w:framePr w:hSpace="144" w:vSpace="115" w:wrap="around" w:vAnchor="text" w:hAnchor="page" w:x="5425" w:y="1199"/>
              <w:spacing w:before="80" w:after="80" w:line="200" w:lineRule="exact"/>
              <w:rPr>
                <w:rFonts w:ascii="Arial" w:hAnsi="Arial"/>
                <w:sz w:val="20"/>
              </w:rPr>
            </w:pPr>
            <w:r>
              <w:rPr>
                <w:rFonts w:ascii="Arial" w:hAnsi="Arial"/>
                <w:sz w:val="20"/>
              </w:rPr>
              <w:t>Rapidly lethal to all species of fish.</w:t>
            </w:r>
          </w:p>
        </w:tc>
      </w:tr>
    </w:tbl>
    <w:p w:rsidR="00DA318E" w:rsidRDefault="00DA318E">
      <w:pPr>
        <w:pStyle w:val="WQParagraphText"/>
      </w:pPr>
      <w:r>
        <w:t>Water contains both hydrogen ions, H</w:t>
      </w:r>
      <w:r>
        <w:rPr>
          <w:vertAlign w:val="superscript"/>
        </w:rPr>
        <w:t>+</w:t>
      </w:r>
      <w:r>
        <w:t xml:space="preserve">, and hydroxide ions, </w:t>
      </w:r>
      <w:smartTag w:uri="urn:schemas-microsoft-com:office:smarttags" w:element="State">
        <w:smartTag w:uri="urn:schemas-microsoft-com:office:smarttags" w:element="place">
          <w:r>
            <w:t>OH</w:t>
          </w:r>
          <w:r>
            <w:rPr>
              <w:position w:val="2"/>
              <w:vertAlign w:val="superscript"/>
            </w:rPr>
            <w:t>–</w:t>
          </w:r>
        </w:smartTag>
      </w:smartTag>
      <w:r>
        <w:t>. The relative concentrations of these two ions determine the pH value.</w:t>
      </w:r>
      <w:r>
        <w:rPr>
          <w:rStyle w:val="FootnoteReference"/>
          <w:position w:val="-2"/>
        </w:rPr>
        <w:footnoteReference w:id="1"/>
      </w:r>
      <w:r>
        <w:t xml:space="preserve"> Water with a pH of 7 has equal concentrations of these two ions and is considered to be a </w:t>
      </w:r>
      <w:r>
        <w:rPr>
          <w:i/>
        </w:rPr>
        <w:t>neutral</w:t>
      </w:r>
      <w:r>
        <w:t xml:space="preserve"> solution. If a solution is </w:t>
      </w:r>
      <w:r>
        <w:rPr>
          <w:i/>
        </w:rPr>
        <w:t>acidic</w:t>
      </w:r>
      <w:r>
        <w:t>, the concentration of H</w:t>
      </w:r>
      <w:r>
        <w:rPr>
          <w:vertAlign w:val="superscript"/>
        </w:rPr>
        <w:t>+</w:t>
      </w:r>
      <w:r>
        <w:t xml:space="preserve"> ions exceeds that of the </w:t>
      </w:r>
      <w:smartTag w:uri="urn:schemas-microsoft-com:office:smarttags" w:element="State">
        <w:smartTag w:uri="urn:schemas-microsoft-com:office:smarttags" w:element="place">
          <w:r>
            <w:t>OH</w:t>
          </w:r>
          <w:r>
            <w:rPr>
              <w:position w:val="2"/>
              <w:vertAlign w:val="superscript"/>
            </w:rPr>
            <w:t>–</w:t>
          </w:r>
        </w:smartTag>
      </w:smartTag>
      <w:r>
        <w:t xml:space="preserve"> ions. In a </w:t>
      </w:r>
      <w:r>
        <w:rPr>
          <w:i/>
        </w:rPr>
        <w:t>basic</w:t>
      </w:r>
      <w:r>
        <w:t xml:space="preserve"> solution, the concentration of </w:t>
      </w:r>
      <w:smartTag w:uri="urn:schemas-microsoft-com:office:smarttags" w:element="State">
        <w:smartTag w:uri="urn:schemas-microsoft-com:office:smarttags" w:element="place">
          <w:r>
            <w:t>OH</w:t>
          </w:r>
          <w:r>
            <w:rPr>
              <w:position w:val="2"/>
              <w:vertAlign w:val="superscript"/>
            </w:rPr>
            <w:t>–</w:t>
          </w:r>
        </w:smartTag>
      </w:smartTag>
      <w:r>
        <w:t xml:space="preserve"> ions exceeds that of the H</w:t>
      </w:r>
      <w:r>
        <w:rPr>
          <w:vertAlign w:val="superscript"/>
        </w:rPr>
        <w:t>+</w:t>
      </w:r>
      <w:r>
        <w:t xml:space="preserve"> ions. On a pH scale of 0 to 14, a value of 0 is the most acidic, and 14 the most basic. A change from pH 7 to pH 8 in a lake or stream represents a ten-fold increase in the </w:t>
      </w:r>
      <w:smartTag w:uri="urn:schemas-microsoft-com:office:smarttags" w:element="State">
        <w:smartTag w:uri="urn:schemas-microsoft-com:office:smarttags" w:element="place">
          <w:r>
            <w:t>OH</w:t>
          </w:r>
          <w:r>
            <w:rPr>
              <w:position w:val="2"/>
              <w:vertAlign w:val="superscript"/>
            </w:rPr>
            <w:t>–</w:t>
          </w:r>
        </w:smartTag>
      </w:smartTag>
      <w:r>
        <w:t xml:space="preserve"> ion concentration.</w:t>
      </w:r>
    </w:p>
    <w:p w:rsidR="00DA318E" w:rsidRDefault="00DA318E">
      <w:pPr>
        <w:pStyle w:val="WQParagraphText"/>
        <w:spacing w:after="120"/>
      </w:pPr>
      <w:r>
        <w:t>Rainfall generally has a pH value between 5 and 6.5. It is acidic because of dissolved carbon dioxide and air pollutants, such as sulfur dioxide or nitrogen oxides. If the rainwater flows over soil containing hard-water minerals, its pH usually increases. Bicarbonate ions, HCO</w:t>
      </w:r>
      <w:r>
        <w:rPr>
          <w:vertAlign w:val="subscript"/>
        </w:rPr>
        <w:t>3</w:t>
      </w:r>
      <w:r>
        <w:rPr>
          <w:position w:val="2"/>
          <w:vertAlign w:val="superscript"/>
        </w:rPr>
        <w:t>–</w:t>
      </w:r>
      <w:proofErr w:type="gramStart"/>
      <w:r>
        <w:t>, resulting</w:t>
      </w:r>
      <w:proofErr w:type="gramEnd"/>
      <w:r>
        <w:t xml:space="preserve"> from limestone deposits react with the water to produce </w:t>
      </w:r>
      <w:smartTag w:uri="urn:schemas-microsoft-com:office:smarttags" w:element="State">
        <w:smartTag w:uri="urn:schemas-microsoft-com:office:smarttags" w:element="place">
          <w:r>
            <w:t>OH</w:t>
          </w:r>
          <w:r>
            <w:rPr>
              <w:position w:val="2"/>
              <w:vertAlign w:val="superscript"/>
            </w:rPr>
            <w:t>–</w:t>
          </w:r>
        </w:smartTag>
      </w:smartTag>
      <w:r>
        <w:t xml:space="preserve"> ions, according to the equation:</w:t>
      </w:r>
    </w:p>
    <w:p w:rsidR="00DA318E" w:rsidRDefault="00DA318E">
      <w:pPr>
        <w:pStyle w:val="WQFormula"/>
      </w:pPr>
      <w:r>
        <w:t>HCO</w:t>
      </w:r>
      <w:r>
        <w:rPr>
          <w:vertAlign w:val="subscript"/>
        </w:rPr>
        <w:t>3</w:t>
      </w:r>
      <w:r>
        <w:rPr>
          <w:position w:val="2"/>
          <w:vertAlign w:val="superscript"/>
        </w:rPr>
        <w:t>–</w:t>
      </w:r>
      <w:r>
        <w:t xml:space="preserve"> + H</w:t>
      </w:r>
      <w:r>
        <w:rPr>
          <w:vertAlign w:val="subscript"/>
        </w:rPr>
        <w:t>2</w:t>
      </w:r>
      <w:r>
        <w:t xml:space="preserve">O </w:t>
      </w:r>
      <w:r>
        <w:sym w:font="Symbol" w:char="F0AE"/>
      </w:r>
      <w:r>
        <w:t xml:space="preserve"> H</w:t>
      </w:r>
      <w:r>
        <w:rPr>
          <w:vertAlign w:val="subscript"/>
        </w:rPr>
        <w:t>2</w:t>
      </w:r>
      <w:r>
        <w:t>CO</w:t>
      </w:r>
      <w:r>
        <w:rPr>
          <w:vertAlign w:val="subscript"/>
        </w:rPr>
        <w:t>3</w:t>
      </w:r>
      <w:r>
        <w:t xml:space="preserve"> + </w:t>
      </w:r>
      <w:smartTag w:uri="urn:schemas-microsoft-com:office:smarttags" w:element="State">
        <w:smartTag w:uri="urn:schemas-microsoft-com:office:smarttags" w:element="place">
          <w:r>
            <w:t>OH</w:t>
          </w:r>
          <w:r>
            <w:rPr>
              <w:position w:val="2"/>
              <w:vertAlign w:val="superscript"/>
            </w:rPr>
            <w:t>–</w:t>
          </w:r>
        </w:smartTag>
      </w:smartTag>
    </w:p>
    <w:p w:rsidR="00DA318E" w:rsidRDefault="00DA318E">
      <w:pPr>
        <w:pStyle w:val="WQParagraphText"/>
      </w:pPr>
      <w:r>
        <w:t>As a result, streams and lakes are often basic, with pH values between 7 and 8, sometimes as high as 8.5.</w:t>
      </w:r>
    </w:p>
    <w:p w:rsidR="00DA318E" w:rsidRDefault="00DA318E">
      <w:pPr>
        <w:pStyle w:val="WQParagraphText"/>
      </w:pPr>
      <w:r>
        <w:t xml:space="preserve">The measure of the pH of a body of water is very important as an indication of water quality, because of the sensitivity of aquatic organisms to the pH of their environment. Small changes in pH can endanger many kinds of plants and animals; for example, trout and various kinds of nymphs can only survive in waters between pH 7 and pH 9. If the pH of the waters in which they live is outside of that range, they may not survive or reproduce. </w:t>
      </w:r>
      <w:r>
        <w:br w:type="page"/>
      </w:r>
      <w:r>
        <w:lastRenderedPageBreak/>
        <w:t>Changes in pH can also be caused by algal blooms (more basic), industrial processes resulting in a release of bases or acids (raising or lowering pH), or the oxidation of sulfide-containing sediments (more acidic).</w:t>
      </w:r>
    </w:p>
    <w:tbl>
      <w:tblPr>
        <w:tblW w:w="0" w:type="auto"/>
        <w:tblLayout w:type="fixed"/>
        <w:tblLook w:val="0000"/>
      </w:tblPr>
      <w:tblGrid>
        <w:gridCol w:w="3978"/>
      </w:tblGrid>
      <w:tr w:rsidR="00DA318E">
        <w:tc>
          <w:tcPr>
            <w:tcW w:w="3978" w:type="dxa"/>
            <w:tcBorders>
              <w:top w:val="single" w:sz="6" w:space="0" w:color="auto"/>
              <w:left w:val="single" w:sz="6" w:space="0" w:color="auto"/>
              <w:bottom w:val="single" w:sz="6" w:space="0" w:color="auto"/>
              <w:right w:val="single" w:sz="6" w:space="0" w:color="auto"/>
            </w:tcBorders>
            <w:shd w:val="pct50" w:color="auto" w:fill="auto"/>
          </w:tcPr>
          <w:p w:rsidR="00DA318E" w:rsidRDefault="00DA318E">
            <w:pPr>
              <w:pStyle w:val="WQParagraphText"/>
              <w:framePr w:hSpace="288" w:vSpace="144" w:wrap="around" w:vAnchor="page" w:hAnchor="page" w:x="1414" w:y="1585"/>
              <w:spacing w:before="120" w:after="80" w:line="200" w:lineRule="exact"/>
              <w:ind w:left="-216"/>
              <w:jc w:val="center"/>
              <w:rPr>
                <w:rFonts w:ascii="Arial" w:hAnsi="Arial"/>
                <w:b/>
                <w:color w:val="FFFFFF"/>
                <w:sz w:val="20"/>
              </w:rPr>
            </w:pPr>
            <w:r>
              <w:rPr>
                <w:rFonts w:ascii="Arial" w:hAnsi="Arial"/>
                <w:b/>
                <w:color w:val="FFFFFF"/>
                <w:sz w:val="20"/>
              </w:rPr>
              <w:t>Factors that Affect pH Levels</w:t>
            </w:r>
          </w:p>
        </w:tc>
      </w:tr>
      <w:tr w:rsidR="00DA318E">
        <w:trPr>
          <w:trHeight w:hRule="exact" w:val="400"/>
        </w:trPr>
        <w:tc>
          <w:tcPr>
            <w:tcW w:w="3978" w:type="dxa"/>
            <w:tcBorders>
              <w:left w:val="single" w:sz="6" w:space="0" w:color="auto"/>
              <w:right w:val="single" w:sz="6" w:space="0" w:color="auto"/>
            </w:tcBorders>
          </w:tcPr>
          <w:p w:rsidR="00DA318E" w:rsidRDefault="00DA318E" w:rsidP="003105E2">
            <w:pPr>
              <w:pStyle w:val="WQParagraphText"/>
              <w:framePr w:hSpace="288" w:vSpace="144" w:wrap="around" w:vAnchor="page" w:hAnchor="page" w:x="1414" w:y="1585"/>
              <w:numPr>
                <w:ilvl w:val="0"/>
                <w:numId w:val="1"/>
              </w:numPr>
              <w:tabs>
                <w:tab w:val="clear" w:pos="360"/>
              </w:tabs>
              <w:spacing w:before="100" w:after="100" w:line="200" w:lineRule="exact"/>
              <w:ind w:left="0" w:firstLine="180"/>
              <w:rPr>
                <w:rFonts w:ascii="Arial" w:hAnsi="Arial"/>
                <w:sz w:val="20"/>
              </w:rPr>
            </w:pPr>
            <w:r>
              <w:rPr>
                <w:rFonts w:ascii="Arial" w:hAnsi="Arial"/>
                <w:sz w:val="20"/>
              </w:rPr>
              <w:t>Acidic rainfall</w:t>
            </w:r>
          </w:p>
        </w:tc>
      </w:tr>
      <w:tr w:rsidR="00DA318E">
        <w:trPr>
          <w:trHeight w:hRule="exact" w:val="400"/>
        </w:trPr>
        <w:tc>
          <w:tcPr>
            <w:tcW w:w="3978" w:type="dxa"/>
            <w:tcBorders>
              <w:left w:val="single" w:sz="6" w:space="0" w:color="auto"/>
              <w:right w:val="single" w:sz="6" w:space="0" w:color="auto"/>
            </w:tcBorders>
          </w:tcPr>
          <w:p w:rsidR="00DA318E" w:rsidRDefault="00DA318E" w:rsidP="003105E2">
            <w:pPr>
              <w:pStyle w:val="WQParagraphText"/>
              <w:framePr w:hSpace="288" w:vSpace="144" w:wrap="around" w:vAnchor="page" w:hAnchor="page" w:x="1414" w:y="1585"/>
              <w:numPr>
                <w:ilvl w:val="0"/>
                <w:numId w:val="1"/>
              </w:numPr>
              <w:tabs>
                <w:tab w:val="clear" w:pos="360"/>
              </w:tabs>
              <w:spacing w:before="100" w:after="100" w:line="200" w:lineRule="exact"/>
              <w:ind w:left="0" w:firstLine="180"/>
              <w:rPr>
                <w:rFonts w:ascii="Arial" w:hAnsi="Arial"/>
                <w:sz w:val="20"/>
              </w:rPr>
            </w:pPr>
            <w:r>
              <w:rPr>
                <w:rFonts w:ascii="Arial" w:hAnsi="Arial"/>
                <w:sz w:val="20"/>
              </w:rPr>
              <w:t>Algal blooms</w:t>
            </w:r>
          </w:p>
          <w:p w:rsidR="00DA318E" w:rsidRDefault="00DA318E" w:rsidP="003105E2">
            <w:pPr>
              <w:pStyle w:val="WQParagraphText"/>
              <w:framePr w:hSpace="288" w:vSpace="144" w:wrap="around" w:vAnchor="page" w:hAnchor="page" w:x="1414" w:y="1585"/>
              <w:numPr>
                <w:ilvl w:val="0"/>
                <w:numId w:val="1"/>
              </w:numPr>
              <w:tabs>
                <w:tab w:val="clear" w:pos="360"/>
              </w:tabs>
              <w:spacing w:before="100" w:after="100" w:line="200" w:lineRule="exact"/>
              <w:ind w:left="0" w:firstLine="180"/>
              <w:rPr>
                <w:rFonts w:ascii="Arial" w:hAnsi="Arial"/>
                <w:sz w:val="20"/>
              </w:rPr>
            </w:pPr>
            <w:proofErr w:type="spellStart"/>
            <w:r>
              <w:rPr>
                <w:rFonts w:ascii="Arial" w:hAnsi="Arial"/>
                <w:sz w:val="20"/>
              </w:rPr>
              <w:t>ll</w:t>
            </w:r>
            <w:proofErr w:type="spellEnd"/>
            <w:r>
              <w:rPr>
                <w:rFonts w:ascii="Arial" w:hAnsi="Arial"/>
                <w:sz w:val="20"/>
              </w:rPr>
              <w:t xml:space="preserve"> blooms in body of water</w:t>
            </w:r>
          </w:p>
        </w:tc>
      </w:tr>
      <w:tr w:rsidR="00DA318E">
        <w:trPr>
          <w:trHeight w:hRule="exact" w:val="400"/>
        </w:trPr>
        <w:tc>
          <w:tcPr>
            <w:tcW w:w="3978" w:type="dxa"/>
            <w:tcBorders>
              <w:left w:val="single" w:sz="6" w:space="0" w:color="auto"/>
              <w:right w:val="single" w:sz="6" w:space="0" w:color="auto"/>
            </w:tcBorders>
          </w:tcPr>
          <w:p w:rsidR="00DA318E" w:rsidRDefault="00DA318E" w:rsidP="003105E2">
            <w:pPr>
              <w:pStyle w:val="WQParagraphText"/>
              <w:framePr w:hSpace="288" w:vSpace="144" w:wrap="around" w:vAnchor="page" w:hAnchor="page" w:x="1414" w:y="1585"/>
              <w:numPr>
                <w:ilvl w:val="0"/>
                <w:numId w:val="1"/>
              </w:numPr>
              <w:tabs>
                <w:tab w:val="clear" w:pos="360"/>
              </w:tabs>
              <w:spacing w:before="100" w:after="100" w:line="200" w:lineRule="exact"/>
              <w:ind w:left="0" w:firstLine="180"/>
              <w:rPr>
                <w:rFonts w:ascii="Arial" w:hAnsi="Arial"/>
                <w:sz w:val="20"/>
              </w:rPr>
            </w:pPr>
            <w:r>
              <w:rPr>
                <w:rFonts w:ascii="Arial" w:hAnsi="Arial"/>
                <w:sz w:val="20"/>
              </w:rPr>
              <w:t>Level of hard-water minerals</w:t>
            </w:r>
          </w:p>
        </w:tc>
      </w:tr>
      <w:tr w:rsidR="00DA318E">
        <w:tc>
          <w:tcPr>
            <w:tcW w:w="3978" w:type="dxa"/>
            <w:tcBorders>
              <w:left w:val="single" w:sz="6" w:space="0" w:color="auto"/>
              <w:right w:val="single" w:sz="6" w:space="0" w:color="auto"/>
            </w:tcBorders>
          </w:tcPr>
          <w:p w:rsidR="00DA318E" w:rsidRDefault="00DA318E" w:rsidP="003105E2">
            <w:pPr>
              <w:pStyle w:val="WQParagraphText"/>
              <w:framePr w:hSpace="288" w:vSpace="144" w:wrap="around" w:vAnchor="page" w:hAnchor="page" w:x="1414" w:y="1585"/>
              <w:numPr>
                <w:ilvl w:val="0"/>
                <w:numId w:val="1"/>
              </w:numPr>
              <w:tabs>
                <w:tab w:val="clear" w:pos="360"/>
              </w:tabs>
              <w:spacing w:before="100" w:after="100" w:line="200" w:lineRule="exact"/>
              <w:ind w:left="0" w:firstLine="180"/>
              <w:rPr>
                <w:rFonts w:ascii="Arial" w:hAnsi="Arial"/>
                <w:sz w:val="20"/>
              </w:rPr>
            </w:pPr>
            <w:r>
              <w:rPr>
                <w:rFonts w:ascii="Arial" w:hAnsi="Arial"/>
                <w:sz w:val="20"/>
              </w:rPr>
              <w:t>Releases from industrial processes</w:t>
            </w:r>
          </w:p>
        </w:tc>
      </w:tr>
      <w:tr w:rsidR="00DA318E">
        <w:trPr>
          <w:trHeight w:hRule="exact" w:val="480"/>
        </w:trPr>
        <w:tc>
          <w:tcPr>
            <w:tcW w:w="3978" w:type="dxa"/>
            <w:tcBorders>
              <w:left w:val="single" w:sz="6" w:space="0" w:color="auto"/>
              <w:right w:val="single" w:sz="6" w:space="0" w:color="auto"/>
            </w:tcBorders>
          </w:tcPr>
          <w:p w:rsidR="00DA318E" w:rsidRDefault="00DA318E" w:rsidP="003105E2">
            <w:pPr>
              <w:pStyle w:val="WQParagraphText"/>
              <w:framePr w:hSpace="288" w:vSpace="144" w:wrap="around" w:vAnchor="page" w:hAnchor="page" w:x="1414" w:y="1585"/>
              <w:numPr>
                <w:ilvl w:val="0"/>
                <w:numId w:val="1"/>
              </w:numPr>
              <w:tabs>
                <w:tab w:val="clear" w:pos="360"/>
              </w:tabs>
              <w:spacing w:before="100" w:after="480" w:line="200" w:lineRule="exact"/>
              <w:ind w:left="0" w:firstLine="187"/>
              <w:rPr>
                <w:rFonts w:ascii="Arial" w:hAnsi="Arial"/>
                <w:sz w:val="20"/>
              </w:rPr>
            </w:pPr>
            <w:r>
              <w:rPr>
                <w:rFonts w:ascii="Arial" w:hAnsi="Arial"/>
                <w:sz w:val="20"/>
              </w:rPr>
              <w:t xml:space="preserve">Carbonic acid from respiration or </w:t>
            </w:r>
            <w:r>
              <w:rPr>
                <w:rFonts w:ascii="Arial" w:hAnsi="Arial"/>
                <w:sz w:val="20"/>
              </w:rPr>
              <w:br/>
              <w:t xml:space="preserve">      decomposition</w:t>
            </w:r>
          </w:p>
        </w:tc>
      </w:tr>
      <w:tr w:rsidR="00DA318E">
        <w:tc>
          <w:tcPr>
            <w:tcW w:w="3978" w:type="dxa"/>
            <w:tcBorders>
              <w:left w:val="single" w:sz="6" w:space="0" w:color="auto"/>
              <w:bottom w:val="single" w:sz="6" w:space="0" w:color="auto"/>
              <w:right w:val="single" w:sz="6" w:space="0" w:color="auto"/>
            </w:tcBorders>
          </w:tcPr>
          <w:p w:rsidR="00DA318E" w:rsidRDefault="00DA318E" w:rsidP="003105E2">
            <w:pPr>
              <w:pStyle w:val="WQParagraphText"/>
              <w:framePr w:hSpace="288" w:vSpace="144" w:wrap="around" w:vAnchor="page" w:hAnchor="page" w:x="1414" w:y="1585"/>
              <w:numPr>
                <w:ilvl w:val="0"/>
                <w:numId w:val="1"/>
              </w:numPr>
              <w:tabs>
                <w:tab w:val="clear" w:pos="360"/>
              </w:tabs>
              <w:spacing w:before="100" w:after="100" w:line="200" w:lineRule="exact"/>
              <w:ind w:left="0" w:firstLine="180"/>
              <w:rPr>
                <w:rFonts w:ascii="Arial" w:hAnsi="Arial"/>
                <w:sz w:val="20"/>
              </w:rPr>
            </w:pPr>
            <w:r>
              <w:rPr>
                <w:rFonts w:ascii="Arial" w:hAnsi="Arial"/>
                <w:sz w:val="20"/>
              </w:rPr>
              <w:t>Oxidation of sulfides in sediments</w:t>
            </w:r>
          </w:p>
        </w:tc>
      </w:tr>
    </w:tbl>
    <w:p w:rsidR="00DA318E" w:rsidRDefault="00DA318E">
      <w:pPr>
        <w:pStyle w:val="WQParagraphText"/>
        <w:spacing w:after="120"/>
      </w:pPr>
      <w:r>
        <w:t xml:space="preserve">To gain a full understanding of the relationship between pH and water quality, you need to make measurements of the pH of a stream, as described in this test, and also determine the stream’s </w:t>
      </w:r>
      <w:r>
        <w:rPr>
          <w:i/>
        </w:rPr>
        <w:t>alkalinity</w:t>
      </w:r>
      <w:r>
        <w:t>, as described in Test 11 in this manual. Alkalinity is a measurement of the capacity or ability of the body of water to neutralize acids in the water. Acidic rainfall may have very little effect on the pH of a stream or lake if the region is rich in minerals that result in high alkalinity values. Higher concentrations of carbonate, bicarbonate, and hydroxide ions from limestone can provide a natural buffering capacity, capable of neutralizing many of the H</w:t>
      </w:r>
      <w:r>
        <w:rPr>
          <w:vertAlign w:val="superscript"/>
        </w:rPr>
        <w:t>+</w:t>
      </w:r>
      <w:r>
        <w:t xml:space="preserve"> ions from the acid. Other regions may have low concentrations of alkalinity ions to reduce the effects of acids in the rainfall. In the </w:t>
      </w:r>
      <w:smartTag w:uri="urn:schemas-microsoft-com:office:smarttags" w:element="place">
        <w:r>
          <w:t>Northeastern United States</w:t>
        </w:r>
      </w:smartTag>
      <w:r>
        <w:t xml:space="preserve"> and </w:t>
      </w:r>
      <w:smartTag w:uri="urn:schemas-microsoft-com:office:smarttags" w:element="place">
        <w:r>
          <w:t>Eastern Canada</w:t>
        </w:r>
      </w:smartTag>
      <w:r>
        <w:t>, fish populations in some lakes have been significantly lowered due to the acidity of the water caused by acidic rainfall. If the water is very acidic, heavy metals may be released into the water and can accumulate on the gills of fish or cause deformities that reduce the likelihood of survival. In some cases, older fish will continue to live, but will be unable to reproduce because of the sensitivity of the reproductive portion of the growth cycle.</w:t>
      </w:r>
    </w:p>
    <w:p w:rsidR="00DA318E" w:rsidRDefault="00DA318E">
      <w:pPr>
        <w:pStyle w:val="WQHeadingSecondary"/>
      </w:pPr>
      <w:r>
        <w:t>Expected Levels</w:t>
      </w:r>
    </w:p>
    <w:p w:rsidR="00DA318E" w:rsidRDefault="00DA318E">
      <w:pPr>
        <w:pStyle w:val="WQParagraphText"/>
        <w:rPr>
          <w:strike/>
        </w:rPr>
      </w:pPr>
      <w:r>
        <w:t>The pH value of streams and lakes is usually between pH 7 and 8. Levels between 6.5 and 8.5 pH are acceptable for most drinking water standards. Areas with higher levels of water hardness (high concentrations of Mg</w:t>
      </w:r>
      <w:r>
        <w:rPr>
          <w:vertAlign w:val="superscript"/>
        </w:rPr>
        <w:t>2+</w:t>
      </w:r>
      <w:r>
        <w:t>, Ca</w:t>
      </w:r>
      <w:r>
        <w:rPr>
          <w:vertAlign w:val="superscript"/>
        </w:rPr>
        <w:t>2+</w:t>
      </w:r>
      <w:r>
        <w:t>, and HCO</w:t>
      </w:r>
      <w:r>
        <w:rPr>
          <w:vertAlign w:val="subscript"/>
        </w:rPr>
        <w:t>3</w:t>
      </w:r>
      <w:proofErr w:type="gramStart"/>
      <w:r>
        <w:rPr>
          <w:position w:val="2"/>
          <w:vertAlign w:val="superscript"/>
        </w:rPr>
        <w:t>–</w:t>
      </w:r>
      <w:r>
        <w:rPr>
          <w:position w:val="2"/>
          <w:sz w:val="8"/>
          <w:vertAlign w:val="superscript"/>
        </w:rPr>
        <w:t xml:space="preserve"> </w:t>
      </w:r>
      <w:r>
        <w:t>)</w:t>
      </w:r>
      <w:proofErr w:type="gramEnd"/>
      <w:r>
        <w:t xml:space="preserve"> often have water with higher pH values (between 7.5 and 8.5).</w:t>
      </w:r>
    </w:p>
    <w:p w:rsidR="00DA318E" w:rsidRDefault="00DA318E">
      <w:pPr>
        <w:pStyle w:val="WQHeadingSecondary"/>
      </w:pPr>
      <w:r>
        <w:t>Summary of Methods</w:t>
      </w:r>
    </w:p>
    <w:p w:rsidR="00DA318E" w:rsidRDefault="00DA318E">
      <w:pPr>
        <w:pStyle w:val="WQParagraphText"/>
      </w:pPr>
      <w:r>
        <w:t xml:space="preserve">The preferred method is to use a pH Sensor to make on-site measurements of the pH level in a stream or lake. </w:t>
      </w:r>
    </w:p>
    <w:p w:rsidR="00DA318E" w:rsidRDefault="00DA318E">
      <w:pPr>
        <w:pStyle w:val="WQParagraphText"/>
      </w:pPr>
      <w:r>
        <w:t>As an alternative, the water sample is taken from the stream or lake and stored in an ice chest or refrigerator. After returning to the lab, samples are allowed to return to room temperature, and the pH is measured using a pH Sensor.</w:t>
      </w:r>
    </w:p>
    <w:p w:rsidR="00DA318E" w:rsidRDefault="00DA318E">
      <w:pPr>
        <w:pStyle w:val="WQParagraphText"/>
      </w:pPr>
    </w:p>
    <w:p w:rsidR="00DA318E" w:rsidRDefault="00DA318E">
      <w:pPr>
        <w:pStyle w:val="WQHeadingPrime"/>
      </w:pPr>
      <w:r>
        <w:br w:type="page"/>
      </w:r>
      <w:proofErr w:type="gramStart"/>
      <w:r>
        <w:rPr>
          <w:caps w:val="0"/>
        </w:rPr>
        <w:lastRenderedPageBreak/>
        <w:t>p</w:t>
      </w:r>
      <w:r>
        <w:t>H</w:t>
      </w:r>
      <w:proofErr w:type="gramEnd"/>
      <w:r>
        <w:t xml:space="preserve"> Measurement</w:t>
      </w:r>
    </w:p>
    <w:tbl>
      <w:tblPr>
        <w:tblW w:w="0" w:type="auto"/>
        <w:tblLayout w:type="fixed"/>
        <w:tblCellMar>
          <w:left w:w="80" w:type="dxa"/>
          <w:right w:w="80" w:type="dxa"/>
        </w:tblCellMar>
        <w:tblLook w:val="0000"/>
      </w:tblPr>
      <w:tblGrid>
        <w:gridCol w:w="4670"/>
        <w:gridCol w:w="4690"/>
      </w:tblGrid>
      <w:tr w:rsidR="002269CF" w:rsidTr="0092542B">
        <w:trPr>
          <w:cantSplit/>
          <w:trHeight w:val="162"/>
        </w:trPr>
        <w:tc>
          <w:tcPr>
            <w:tcW w:w="4670" w:type="dxa"/>
          </w:tcPr>
          <w:p w:rsidR="002269CF" w:rsidRDefault="002269CF" w:rsidP="00050988">
            <w:pPr>
              <w:overflowPunct/>
              <w:autoSpaceDE/>
              <w:autoSpaceDN/>
              <w:adjustRightInd/>
              <w:textAlignment w:val="auto"/>
            </w:pPr>
          </w:p>
        </w:tc>
        <w:tc>
          <w:tcPr>
            <w:tcW w:w="4690" w:type="dxa"/>
          </w:tcPr>
          <w:p w:rsidR="002269CF" w:rsidRDefault="002269CF" w:rsidP="00826C2C">
            <w:pPr>
              <w:pStyle w:val="WQCheckList"/>
            </w:pPr>
          </w:p>
        </w:tc>
      </w:tr>
      <w:tr w:rsidR="002269CF">
        <w:trPr>
          <w:cantSplit/>
        </w:trPr>
        <w:tc>
          <w:tcPr>
            <w:tcW w:w="4670" w:type="dxa"/>
          </w:tcPr>
          <w:p w:rsidR="002269CF" w:rsidRDefault="002269CF" w:rsidP="00826C2C">
            <w:pPr>
              <w:pStyle w:val="WQCheckList"/>
            </w:pPr>
          </w:p>
        </w:tc>
        <w:tc>
          <w:tcPr>
            <w:tcW w:w="4690" w:type="dxa"/>
          </w:tcPr>
          <w:p w:rsidR="002269CF" w:rsidRDefault="002269CF" w:rsidP="002269CF">
            <w:pPr>
              <w:pStyle w:val="WQCheckList"/>
            </w:pPr>
          </w:p>
        </w:tc>
      </w:tr>
    </w:tbl>
    <w:p w:rsidR="00DA318E" w:rsidRDefault="00DA318E">
      <w:pPr>
        <w:pStyle w:val="WQHeadingSecondary"/>
      </w:pPr>
      <w:r>
        <w:t>Collection of Samples</w:t>
      </w:r>
    </w:p>
    <w:p w:rsidR="00DA318E" w:rsidRDefault="00DA318E">
      <w:pPr>
        <w:pStyle w:val="WQStepstext1-9"/>
      </w:pPr>
      <w:r>
        <w:t>1.</w:t>
      </w:r>
      <w:r>
        <w:tab/>
      </w:r>
      <w:r w:rsidR="006E5DB6">
        <w:t>We will be conducting the test back in the lab</w:t>
      </w:r>
      <w:r>
        <w:t xml:space="preserve">. </w:t>
      </w:r>
      <w:r w:rsidR="006E5DB6">
        <w:t xml:space="preserve">Please use the 1000mL Ziploc container to </w:t>
      </w:r>
      <w:r w:rsidR="00A07CC0">
        <w:t>collect a 250mL</w:t>
      </w:r>
      <w:r>
        <w:t xml:space="preserve"> water sample</w:t>
      </w:r>
      <w:r w:rsidR="00A07CC0">
        <w:t>.</w:t>
      </w:r>
      <w:r w:rsidR="006E5DB6">
        <w:t xml:space="preserve">  Make sure to record your container number on your lab sheet.</w:t>
      </w:r>
      <w:r w:rsidR="00EF49DE">
        <w:t xml:space="preserve"> </w:t>
      </w:r>
    </w:p>
    <w:p w:rsidR="006E5DB6" w:rsidRDefault="00DA318E">
      <w:pPr>
        <w:pStyle w:val="WQStepstext1-9"/>
      </w:pPr>
      <w:r>
        <w:t>2.</w:t>
      </w:r>
      <w:r>
        <w:tab/>
        <w:t>It is important to obtain the water sample from below the surface of the wate</w:t>
      </w:r>
      <w:r w:rsidR="006E5DB6">
        <w:t xml:space="preserve">r while being safe.  </w:t>
      </w:r>
    </w:p>
    <w:p w:rsidR="00DA318E" w:rsidRDefault="00DA318E">
      <w:pPr>
        <w:pStyle w:val="WQStepstext1-9"/>
      </w:pPr>
      <w:r>
        <w:t>3.</w:t>
      </w:r>
      <w:r>
        <w:tab/>
      </w:r>
      <w:r w:rsidR="006E5DB6">
        <w:t xml:space="preserve">Please secure the lid and </w:t>
      </w:r>
      <w:r w:rsidR="006E5DB6" w:rsidRPr="00EF49DE">
        <w:rPr>
          <w:u w:val="single"/>
        </w:rPr>
        <w:t>do not shake</w:t>
      </w:r>
      <w:r w:rsidR="006E5DB6">
        <w:t xml:space="preserve"> the container as you transport it back to the lab.</w:t>
      </w:r>
    </w:p>
    <w:p w:rsidR="00F04445" w:rsidRDefault="0092542B" w:rsidP="00F04445">
      <w:pPr>
        <w:pStyle w:val="WQStepstext1-9"/>
      </w:pPr>
      <w:r>
        <w:t xml:space="preserve">4.  </w:t>
      </w:r>
      <w:r w:rsidR="00F04445">
        <w:t xml:space="preserve"> Complete the field observations on page 4 and use the camera to take some pictures of the test site surroundings.  </w:t>
      </w:r>
    </w:p>
    <w:p w:rsidR="00EF49DE" w:rsidRDefault="00EF49DE" w:rsidP="00F04445">
      <w:pPr>
        <w:pStyle w:val="WQStepstext1-9"/>
      </w:pPr>
      <w:r>
        <w:t>5.  Follow the teacher via the sidewalk to and back from the lake.  Travel in a fashion that represents us all well.</w:t>
      </w:r>
    </w:p>
    <w:p w:rsidR="00DA318E" w:rsidRDefault="00DA318E">
      <w:pPr>
        <w:pStyle w:val="WQHeadingSecondary"/>
      </w:pPr>
      <w:r>
        <w:t xml:space="preserve">Testing </w:t>
      </w:r>
      <w:r w:rsidR="00E26FD3">
        <w:t>Procedure (</w:t>
      </w:r>
      <w:r w:rsidR="006E5DB6">
        <w:t>back in the lab)</w:t>
      </w:r>
    </w:p>
    <w:p w:rsidR="00DA318E" w:rsidRDefault="00DA318E">
      <w:pPr>
        <w:pStyle w:val="WQStepstext1-9"/>
      </w:pPr>
      <w:r>
        <w:t>1.</w:t>
      </w:r>
      <w:r>
        <w:tab/>
      </w:r>
      <w:r w:rsidR="00F6436B">
        <w:t xml:space="preserve">Connect the </w:t>
      </w:r>
      <w:r w:rsidR="003D756A">
        <w:t>pH Sensor</w:t>
      </w:r>
      <w:r w:rsidR="00F6436B">
        <w:t xml:space="preserve"> to LabQuest and choose New from the File menu. </w:t>
      </w:r>
    </w:p>
    <w:p w:rsidR="00711C88" w:rsidRDefault="00711C88" w:rsidP="00711C88">
      <w:pPr>
        <w:pStyle w:val="WQtextwbullets"/>
      </w:pPr>
      <w:r>
        <w:t>2.</w:t>
      </w:r>
      <w:r>
        <w:tab/>
        <w:t>Set up the data-collection mode.</w:t>
      </w:r>
    </w:p>
    <w:p w:rsidR="00711C88" w:rsidRDefault="005B672E" w:rsidP="00711C88">
      <w:pPr>
        <w:pStyle w:val="VSBulletabc"/>
        <w:numPr>
          <w:ilvl w:val="0"/>
          <w:numId w:val="9"/>
        </w:numPr>
      </w:pPr>
      <w:r>
        <w:t xml:space="preserve">On the </w:t>
      </w:r>
      <w:r w:rsidR="00AC0261">
        <w:t>Meter</w:t>
      </w:r>
      <w:r>
        <w:t xml:space="preserve"> screen, tap Mode. Change the data-collection mode to Selected Events</w:t>
      </w:r>
      <w:r w:rsidR="00711C88">
        <w:t>.</w:t>
      </w:r>
    </w:p>
    <w:p w:rsidR="00050988" w:rsidRDefault="00050988" w:rsidP="00711C88">
      <w:pPr>
        <w:pStyle w:val="VSBulletabc"/>
        <w:numPr>
          <w:ilvl w:val="0"/>
          <w:numId w:val="9"/>
        </w:numPr>
      </w:pPr>
      <w:r>
        <w:t xml:space="preserve">Call the event </w:t>
      </w:r>
      <w:r w:rsidRPr="00050988">
        <w:rPr>
          <w:highlight w:val="yellow"/>
        </w:rPr>
        <w:t>Black Otter Lake</w:t>
      </w:r>
    </w:p>
    <w:p w:rsidR="00711C88" w:rsidRDefault="00B37924" w:rsidP="00711C88">
      <w:pPr>
        <w:pStyle w:val="VSBulletabc"/>
        <w:numPr>
          <w:ilvl w:val="0"/>
          <w:numId w:val="9"/>
        </w:numPr>
      </w:pPr>
      <w:r>
        <w:t>Scroll to the bottom, s</w:t>
      </w:r>
      <w:r w:rsidR="00711C88">
        <w:t xml:space="preserve">elect </w:t>
      </w:r>
      <w:r>
        <w:t>a</w:t>
      </w:r>
      <w:r w:rsidR="00711C88">
        <w:t>verage data over 10 seconds and select OK.</w:t>
      </w:r>
    </w:p>
    <w:p w:rsidR="00711C88" w:rsidRDefault="00711C88" w:rsidP="00711C88">
      <w:pPr>
        <w:pStyle w:val="SPACERHalf"/>
      </w:pPr>
    </w:p>
    <w:p w:rsidR="00DA318E" w:rsidRDefault="00DA318E">
      <w:pPr>
        <w:pStyle w:val="SPACERtight"/>
      </w:pPr>
    </w:p>
    <w:p w:rsidR="00DA318E" w:rsidRDefault="00B37924">
      <w:pPr>
        <w:pStyle w:val="WQtextwbullets"/>
      </w:pPr>
      <w:r>
        <w:t>3</w:t>
      </w:r>
      <w:r w:rsidR="00DA318E">
        <w:t>.</w:t>
      </w:r>
      <w:r w:rsidR="00DA318E">
        <w:tab/>
        <w:t xml:space="preserve">Collect pH data. </w:t>
      </w:r>
      <w:r w:rsidR="00EF49DE">
        <w:t xml:space="preserve"> </w:t>
      </w:r>
    </w:p>
    <w:p w:rsidR="00050988" w:rsidRDefault="00050988" w:rsidP="003105E2">
      <w:pPr>
        <w:pStyle w:val="VSBulletabc"/>
        <w:numPr>
          <w:ilvl w:val="0"/>
          <w:numId w:val="8"/>
        </w:numPr>
      </w:pPr>
      <w:r>
        <w:t>Select graph mode.</w:t>
      </w:r>
    </w:p>
    <w:p w:rsidR="00050988" w:rsidRPr="00050988" w:rsidRDefault="00050988" w:rsidP="003105E2">
      <w:pPr>
        <w:pStyle w:val="VSBulletabc"/>
        <w:numPr>
          <w:ilvl w:val="0"/>
          <w:numId w:val="8"/>
        </w:numPr>
        <w:rPr>
          <w:highlight w:val="yellow"/>
        </w:rPr>
      </w:pPr>
      <w:r>
        <w:t xml:space="preserve">Start data collection by pressing the </w:t>
      </w:r>
      <w:r w:rsidRPr="00050988">
        <w:rPr>
          <w:highlight w:val="yellow"/>
        </w:rPr>
        <w:t>green play button</w:t>
      </w:r>
    </w:p>
    <w:p w:rsidR="00DA318E" w:rsidRDefault="00DA318E" w:rsidP="003105E2">
      <w:pPr>
        <w:pStyle w:val="VSBulletabc"/>
        <w:numPr>
          <w:ilvl w:val="0"/>
          <w:numId w:val="8"/>
        </w:numPr>
      </w:pPr>
      <w:r>
        <w:t xml:space="preserve">Remove the pH Sensor from the storage bottle. Rinse the tip of the sensor thoroughly with </w:t>
      </w:r>
      <w:r w:rsidR="00B37924">
        <w:t>distilled water</w:t>
      </w:r>
      <w:r>
        <w:t xml:space="preserve">. </w:t>
      </w:r>
      <w:r w:rsidR="00050988">
        <w:t>(today please use water from the sink)</w:t>
      </w:r>
    </w:p>
    <w:p w:rsidR="00DA318E" w:rsidRDefault="00DA318E" w:rsidP="00050988">
      <w:pPr>
        <w:pStyle w:val="VSBulletabc"/>
        <w:numPr>
          <w:ilvl w:val="0"/>
          <w:numId w:val="8"/>
        </w:numPr>
      </w:pPr>
      <w:r>
        <w:t xml:space="preserve">Place the tip of the sensor sample water </w:t>
      </w:r>
      <w:r w:rsidR="00B37924">
        <w:t xml:space="preserve">of </w:t>
      </w:r>
      <w:r>
        <w:t>from the stream</w:t>
      </w:r>
      <w:r w:rsidR="00B37924">
        <w:t>/pond/lake</w:t>
      </w:r>
      <w:r>
        <w:t xml:space="preserve">. </w:t>
      </w:r>
      <w:r w:rsidR="00050988">
        <w:t xml:space="preserve">Submerge the sensor tip in the container to a depth of 3–4 cm.  </w:t>
      </w:r>
      <w:r w:rsidR="00B37924">
        <w:t xml:space="preserve">Swirl the sensor in the water for 3 seconds.  </w:t>
      </w:r>
    </w:p>
    <w:p w:rsidR="00AC0261" w:rsidRDefault="00050988" w:rsidP="00AC0261">
      <w:pPr>
        <w:pStyle w:val="VSBulletabc"/>
        <w:numPr>
          <w:ilvl w:val="0"/>
          <w:numId w:val="8"/>
        </w:numPr>
        <w:rPr>
          <w:szCs w:val="16"/>
        </w:rPr>
      </w:pPr>
      <w:r>
        <w:t>Stop swirling and T</w:t>
      </w:r>
      <w:r w:rsidR="00AC0261">
        <w:t xml:space="preserve">ap </w:t>
      </w:r>
      <w:r w:rsidR="00AC0261" w:rsidRPr="00050988">
        <w:rPr>
          <w:highlight w:val="yellow"/>
        </w:rPr>
        <w:t>Keep</w:t>
      </w:r>
      <w:r w:rsidR="00AC0261">
        <w:t xml:space="preserve"> to collect the first data pair</w:t>
      </w:r>
      <w:r w:rsidR="00AC0261" w:rsidRPr="00050988">
        <w:rPr>
          <w:b/>
        </w:rPr>
        <w:t>. Important:</w:t>
      </w:r>
      <w:r w:rsidR="00AC0261">
        <w:rPr>
          <w:b/>
        </w:rPr>
        <w:t xml:space="preserve"> </w:t>
      </w:r>
      <w:r w:rsidR="00AC0261">
        <w:t>Leave the probe tip submerged while data is being collected for 10 second</w:t>
      </w:r>
      <w:r w:rsidR="00AC0261" w:rsidRPr="00050988">
        <w:rPr>
          <w:szCs w:val="16"/>
        </w:rPr>
        <w:t>s.</w:t>
      </w:r>
    </w:p>
    <w:p w:rsidR="00AC0261" w:rsidRPr="00050988" w:rsidRDefault="00050988" w:rsidP="00AC0261">
      <w:pPr>
        <w:pStyle w:val="VSBulletabc"/>
        <w:numPr>
          <w:ilvl w:val="0"/>
          <w:numId w:val="8"/>
        </w:numPr>
      </w:pPr>
      <w:r>
        <w:rPr>
          <w:szCs w:val="16"/>
        </w:rPr>
        <w:t xml:space="preserve">Remove the sensor and rinse the tip of the sensor thoroughly with distilled water. </w:t>
      </w:r>
    </w:p>
    <w:p w:rsidR="00050988" w:rsidRPr="00050988" w:rsidRDefault="00050988" w:rsidP="00AC0261">
      <w:pPr>
        <w:pStyle w:val="VSBulletabc"/>
        <w:numPr>
          <w:ilvl w:val="0"/>
          <w:numId w:val="8"/>
        </w:numPr>
      </w:pPr>
      <w:r>
        <w:rPr>
          <w:szCs w:val="16"/>
        </w:rPr>
        <w:t>Repeat steps d and e.</w:t>
      </w:r>
    </w:p>
    <w:p w:rsidR="00050988" w:rsidRPr="00675883" w:rsidRDefault="00050988" w:rsidP="00AC0261">
      <w:pPr>
        <w:pStyle w:val="VSBulletabc"/>
        <w:numPr>
          <w:ilvl w:val="0"/>
          <w:numId w:val="8"/>
        </w:numPr>
      </w:pPr>
      <w:r>
        <w:rPr>
          <w:szCs w:val="16"/>
        </w:rPr>
        <w:t>When finished please press the red stop button(square)</w:t>
      </w:r>
    </w:p>
    <w:p w:rsidR="00AC0261" w:rsidRPr="000B24E2" w:rsidRDefault="00AC0261" w:rsidP="00AC0261">
      <w:pPr>
        <w:pStyle w:val="VSBulletabc"/>
        <w:numPr>
          <w:ilvl w:val="0"/>
          <w:numId w:val="8"/>
        </w:numPr>
        <w:rPr>
          <w:szCs w:val="16"/>
        </w:rPr>
      </w:pPr>
      <w:r>
        <w:t xml:space="preserve">Tap Table to view the data. Record the averaged </w:t>
      </w:r>
      <w:r w:rsidR="00015D39">
        <w:t>pH</w:t>
      </w:r>
      <w:r>
        <w:t xml:space="preserve"> values for readings 1 and 2.</w:t>
      </w:r>
    </w:p>
    <w:p w:rsidR="00DA318E" w:rsidRDefault="00DA318E" w:rsidP="003105E2">
      <w:pPr>
        <w:pStyle w:val="VSBulletabc"/>
        <w:numPr>
          <w:ilvl w:val="0"/>
          <w:numId w:val="8"/>
        </w:numPr>
      </w:pPr>
      <w:r>
        <w:t>Rinse the sensor with distilled water and return it to the storage bottle when you have finished collecting your data.</w:t>
      </w:r>
    </w:p>
    <w:p w:rsidR="00DA318E" w:rsidRDefault="0076009A">
      <w:pPr>
        <w:pStyle w:val="WQHeadingPrime"/>
      </w:pPr>
      <w:r>
        <w:br w:type="page"/>
      </w:r>
      <w:r w:rsidR="00DA318E">
        <w:lastRenderedPageBreak/>
        <w:t>DATA &amp; CALCULATIONS</w:t>
      </w:r>
    </w:p>
    <w:p w:rsidR="00DA318E" w:rsidRDefault="00DA318E">
      <w:pPr>
        <w:pStyle w:val="WQHeadingSecondary"/>
      </w:pPr>
      <w:proofErr w:type="gramStart"/>
      <w:r>
        <w:t>pH</w:t>
      </w:r>
      <w:proofErr w:type="gramEnd"/>
      <w:r>
        <w:t xml:space="preserve"> Measurement</w:t>
      </w:r>
    </w:p>
    <w:p w:rsidR="00F04445" w:rsidRDefault="0092542B">
      <w:pPr>
        <w:pStyle w:val="WQHeadingSecondary"/>
        <w:rPr>
          <w:b w:val="0"/>
          <w:sz w:val="20"/>
        </w:rPr>
      </w:pPr>
      <w:r>
        <w:rPr>
          <w:b w:val="0"/>
          <w:noProof/>
          <w:sz w:val="20"/>
        </w:rPr>
        <w:drawing>
          <wp:anchor distT="0" distB="0" distL="114300" distR="114300" simplePos="0" relativeHeight="251658240" behindDoc="0" locked="0" layoutInCell="1" allowOverlap="1">
            <wp:simplePos x="0" y="0"/>
            <wp:positionH relativeFrom="column">
              <wp:posOffset>3225165</wp:posOffset>
            </wp:positionH>
            <wp:positionV relativeFrom="paragraph">
              <wp:posOffset>79375</wp:posOffset>
            </wp:positionV>
            <wp:extent cx="3514725" cy="1857375"/>
            <wp:effectExtent l="1905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3514725" cy="1857375"/>
                    </a:xfrm>
                    <a:prstGeom prst="rect">
                      <a:avLst/>
                    </a:prstGeom>
                    <a:noFill/>
                    <a:ln w="9525">
                      <a:noFill/>
                      <a:miter lim="800000"/>
                      <a:headEnd/>
                      <a:tailEnd/>
                    </a:ln>
                  </pic:spPr>
                </pic:pic>
              </a:graphicData>
            </a:graphic>
          </wp:anchor>
        </w:drawing>
      </w:r>
      <w:r w:rsidRPr="0092542B">
        <w:rPr>
          <w:b w:val="0"/>
          <w:sz w:val="20"/>
        </w:rPr>
        <w:t>Name: _______________________</w:t>
      </w:r>
      <w:r>
        <w:rPr>
          <w:b w:val="0"/>
          <w:sz w:val="20"/>
        </w:rPr>
        <w:t>_____________</w:t>
      </w:r>
    </w:p>
    <w:p w:rsidR="0092542B" w:rsidRDefault="0092542B">
      <w:pPr>
        <w:pStyle w:val="WQHeadingSecondary"/>
        <w:rPr>
          <w:b w:val="0"/>
          <w:sz w:val="20"/>
        </w:rPr>
      </w:pPr>
      <w:r>
        <w:rPr>
          <w:b w:val="0"/>
          <w:sz w:val="20"/>
        </w:rPr>
        <w:t>Camera #: _________________________________</w:t>
      </w:r>
    </w:p>
    <w:p w:rsidR="0092542B" w:rsidRPr="0092542B" w:rsidRDefault="00F04445">
      <w:pPr>
        <w:pStyle w:val="WQHeadingSecondary"/>
        <w:rPr>
          <w:b w:val="0"/>
          <w:sz w:val="20"/>
        </w:rPr>
      </w:pPr>
      <w:r>
        <w:rPr>
          <w:b w:val="0"/>
          <w:sz w:val="20"/>
        </w:rPr>
        <w:t>Container</w:t>
      </w:r>
      <w:r w:rsidR="0092542B">
        <w:rPr>
          <w:b w:val="0"/>
          <w:sz w:val="20"/>
        </w:rPr>
        <w:t xml:space="preserve"> </w:t>
      </w:r>
      <w:proofErr w:type="gramStart"/>
      <w:r w:rsidR="0092542B">
        <w:rPr>
          <w:b w:val="0"/>
          <w:sz w:val="20"/>
        </w:rPr>
        <w:t>#</w:t>
      </w:r>
      <w:r>
        <w:rPr>
          <w:b w:val="0"/>
          <w:sz w:val="20"/>
        </w:rPr>
        <w:t>(</w:t>
      </w:r>
      <w:proofErr w:type="gramEnd"/>
      <w:r>
        <w:rPr>
          <w:b w:val="0"/>
          <w:sz w:val="20"/>
        </w:rPr>
        <w:t>water sample)</w:t>
      </w:r>
      <w:r w:rsidR="0092542B">
        <w:rPr>
          <w:b w:val="0"/>
          <w:sz w:val="20"/>
        </w:rPr>
        <w:t>_____________________</w:t>
      </w:r>
    </w:p>
    <w:p w:rsidR="00DB032C" w:rsidRDefault="00DB032C">
      <w:pPr>
        <w:pStyle w:val="WQDataSheetTxt"/>
      </w:pPr>
      <w:r>
        <w:t>Name of s</w:t>
      </w:r>
      <w:r w:rsidR="00DA318E">
        <w:t xml:space="preserve">tream or lake: </w:t>
      </w:r>
      <w:r w:rsidR="00DA318E">
        <w:tab/>
      </w:r>
      <w:r w:rsidR="00DA318E">
        <w:tab/>
      </w:r>
    </w:p>
    <w:p w:rsidR="00DA318E" w:rsidRDefault="009F66D5">
      <w:pPr>
        <w:pStyle w:val="WQDataSheetTxt"/>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28.45pt;margin-top:22.25pt;width:119.25pt;height:94.5pt;flip:y;z-index:251662336" o:connectortype="straight">
            <v:stroke endarrow="block"/>
          </v:shape>
        </w:pict>
      </w:r>
      <w:r w:rsidR="00DA318E">
        <w:t xml:space="preserve">Time of day: </w:t>
      </w:r>
      <w:r w:rsidR="00DA318E">
        <w:tab/>
      </w:r>
    </w:p>
    <w:p w:rsidR="00DA318E" w:rsidRPr="00F04445" w:rsidRDefault="00DA318E">
      <w:pPr>
        <w:pStyle w:val="SPACER"/>
        <w:rPr>
          <w:color w:val="17365D" w:themeColor="text2" w:themeShade="BF"/>
        </w:rPr>
      </w:pPr>
    </w:p>
    <w:tbl>
      <w:tblPr>
        <w:tblpPr w:leftFromText="180" w:rightFromText="180" w:vertAnchor="text" w:horzAnchor="margin" w:tblpY="-78"/>
        <w:tblW w:w="0" w:type="auto"/>
        <w:tblLayout w:type="fixed"/>
        <w:tblCellMar>
          <w:left w:w="80" w:type="dxa"/>
          <w:right w:w="80" w:type="dxa"/>
        </w:tblCellMar>
        <w:tblLook w:val="0000"/>
      </w:tblPr>
      <w:tblGrid>
        <w:gridCol w:w="2600"/>
        <w:gridCol w:w="2340"/>
      </w:tblGrid>
      <w:tr w:rsidR="00EF49DE" w:rsidRPr="00F04445" w:rsidTr="00EF49DE">
        <w:trPr>
          <w:cantSplit/>
          <w:trHeight w:val="681"/>
        </w:trPr>
        <w:tc>
          <w:tcPr>
            <w:tcW w:w="2600" w:type="dxa"/>
            <w:tcBorders>
              <w:top w:val="single" w:sz="6" w:space="0" w:color="auto"/>
              <w:left w:val="single" w:sz="6" w:space="0" w:color="auto"/>
              <w:bottom w:val="single" w:sz="6" w:space="0" w:color="auto"/>
              <w:right w:val="single" w:sz="6" w:space="0" w:color="auto"/>
            </w:tcBorders>
            <w:shd w:val="clear" w:color="auto" w:fill="FFFFFF" w:themeFill="background1"/>
          </w:tcPr>
          <w:p w:rsidR="00065EFA" w:rsidRPr="00F04445" w:rsidRDefault="00065EFA" w:rsidP="00065EFA">
            <w:pPr>
              <w:spacing w:before="200" w:after="200"/>
              <w:rPr>
                <w:rFonts w:ascii="Helvetica" w:hAnsi="Helvetica"/>
                <w:b/>
                <w:color w:val="17365D" w:themeColor="text2" w:themeShade="BF"/>
                <w:sz w:val="20"/>
              </w:rPr>
            </w:pPr>
            <w:r w:rsidRPr="00F04445">
              <w:rPr>
                <w:rFonts w:ascii="Helvetica" w:hAnsi="Helvetica"/>
                <w:b/>
                <w:color w:val="17365D" w:themeColor="text2" w:themeShade="BF"/>
                <w:sz w:val="20"/>
              </w:rPr>
              <w:t>Column</w:t>
            </w:r>
          </w:p>
        </w:tc>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tcPr>
          <w:p w:rsidR="00065EFA" w:rsidRPr="00F04445" w:rsidRDefault="00F04445" w:rsidP="00065EFA">
            <w:pPr>
              <w:spacing w:before="200" w:after="200"/>
              <w:ind w:left="-80"/>
              <w:jc w:val="center"/>
              <w:rPr>
                <w:rFonts w:ascii="Helvetica" w:hAnsi="Helvetica"/>
                <w:b/>
                <w:color w:val="17365D" w:themeColor="text2" w:themeShade="BF"/>
                <w:sz w:val="20"/>
              </w:rPr>
            </w:pPr>
            <w:proofErr w:type="spellStart"/>
            <w:r w:rsidRPr="00F04445">
              <w:rPr>
                <w:rFonts w:ascii="Helvetica" w:hAnsi="Helvetica"/>
                <w:b/>
                <w:color w:val="17365D" w:themeColor="text2" w:themeShade="BF"/>
                <w:sz w:val="20"/>
              </w:rPr>
              <w:t>LabQuest</w:t>
            </w:r>
            <w:proofErr w:type="spellEnd"/>
            <w:r w:rsidRPr="00F04445">
              <w:rPr>
                <w:rFonts w:ascii="Helvetica" w:hAnsi="Helvetica"/>
                <w:b/>
                <w:color w:val="17365D" w:themeColor="text2" w:themeShade="BF"/>
                <w:sz w:val="20"/>
              </w:rPr>
              <w:t xml:space="preserve"> #  _________</w:t>
            </w:r>
          </w:p>
        </w:tc>
      </w:tr>
      <w:tr w:rsidR="00065EFA" w:rsidTr="00EF49DE">
        <w:trPr>
          <w:cantSplit/>
          <w:trHeight w:hRule="exact" w:val="692"/>
        </w:trPr>
        <w:tc>
          <w:tcPr>
            <w:tcW w:w="2600" w:type="dxa"/>
            <w:tcBorders>
              <w:top w:val="single" w:sz="6" w:space="0" w:color="auto"/>
              <w:left w:val="single" w:sz="6" w:space="0" w:color="auto"/>
              <w:bottom w:val="single" w:sz="6" w:space="0" w:color="auto"/>
              <w:right w:val="single" w:sz="6" w:space="0" w:color="auto"/>
            </w:tcBorders>
          </w:tcPr>
          <w:p w:rsidR="00065EFA" w:rsidRDefault="00065EFA" w:rsidP="00065EFA">
            <w:pPr>
              <w:spacing w:before="120" w:line="200" w:lineRule="exact"/>
              <w:rPr>
                <w:rFonts w:ascii="Helvetica" w:hAnsi="Helvetica"/>
                <w:sz w:val="20"/>
              </w:rPr>
            </w:pPr>
            <w:r>
              <w:rPr>
                <w:rFonts w:ascii="Helvetica" w:hAnsi="Helvetica"/>
                <w:sz w:val="20"/>
              </w:rPr>
              <w:t>Location</w:t>
            </w:r>
          </w:p>
        </w:tc>
        <w:tc>
          <w:tcPr>
            <w:tcW w:w="2340" w:type="dxa"/>
            <w:tcBorders>
              <w:top w:val="single" w:sz="6" w:space="0" w:color="auto"/>
              <w:left w:val="single" w:sz="6" w:space="0" w:color="auto"/>
              <w:bottom w:val="single" w:sz="6" w:space="0" w:color="auto"/>
              <w:right w:val="single" w:sz="6" w:space="0" w:color="auto"/>
            </w:tcBorders>
          </w:tcPr>
          <w:p w:rsidR="00065EFA" w:rsidRDefault="00065EFA" w:rsidP="00065EFA">
            <w:pPr>
              <w:spacing w:before="120" w:line="200" w:lineRule="exact"/>
              <w:ind w:left="-86"/>
              <w:jc w:val="center"/>
              <w:rPr>
                <w:rFonts w:ascii="Helvetica" w:hAnsi="Helvetica"/>
                <w:sz w:val="20"/>
              </w:rPr>
            </w:pPr>
            <w:r>
              <w:rPr>
                <w:rFonts w:ascii="Helvetica" w:hAnsi="Helvetica"/>
                <w:sz w:val="20"/>
              </w:rPr>
              <w:t>pH</w:t>
            </w:r>
            <w:r>
              <w:rPr>
                <w:rFonts w:ascii="Helvetica" w:hAnsi="Helvetica"/>
                <w:sz w:val="20"/>
              </w:rPr>
              <w:br/>
              <w:t>(pH units)</w:t>
            </w:r>
          </w:p>
        </w:tc>
      </w:tr>
      <w:tr w:rsidR="00065EFA" w:rsidTr="00EF49DE">
        <w:trPr>
          <w:cantSplit/>
          <w:trHeight w:val="730"/>
        </w:trPr>
        <w:tc>
          <w:tcPr>
            <w:tcW w:w="2600" w:type="dxa"/>
            <w:tcBorders>
              <w:top w:val="single" w:sz="6" w:space="0" w:color="auto"/>
              <w:left w:val="single" w:sz="6" w:space="0" w:color="auto"/>
              <w:bottom w:val="single" w:sz="6" w:space="0" w:color="auto"/>
              <w:right w:val="single" w:sz="6" w:space="0" w:color="auto"/>
            </w:tcBorders>
          </w:tcPr>
          <w:p w:rsidR="00065EFA" w:rsidRDefault="00065EFA" w:rsidP="00065EFA">
            <w:pPr>
              <w:spacing w:before="200" w:after="200"/>
              <w:rPr>
                <w:rFonts w:ascii="Helvetica" w:hAnsi="Helvetica"/>
                <w:sz w:val="20"/>
              </w:rPr>
            </w:pPr>
            <w:r>
              <w:rPr>
                <w:rFonts w:ascii="Helvetica" w:hAnsi="Helvetica"/>
                <w:sz w:val="20"/>
              </w:rPr>
              <w:t>Site 1 – boat landing</w:t>
            </w:r>
          </w:p>
          <w:p w:rsidR="0089665B" w:rsidRDefault="0089665B" w:rsidP="00065EFA">
            <w:pPr>
              <w:spacing w:before="200" w:after="200"/>
              <w:rPr>
                <w:rFonts w:ascii="Helvetica" w:hAnsi="Helvetica"/>
                <w:sz w:val="20"/>
              </w:rPr>
            </w:pPr>
            <w:r>
              <w:rPr>
                <w:rFonts w:ascii="Helvetica" w:hAnsi="Helvetica"/>
                <w:sz w:val="20"/>
              </w:rPr>
              <w:t>N44</w:t>
            </w:r>
            <w:r>
              <w:rPr>
                <w:rFonts w:ascii="Helvetica" w:hAnsi="Helvetica"/>
                <w:sz w:val="20"/>
                <w:vertAlign w:val="superscript"/>
              </w:rPr>
              <w:t>o</w:t>
            </w:r>
            <w:r>
              <w:rPr>
                <w:rFonts w:ascii="Helvetica" w:hAnsi="Helvetica"/>
                <w:sz w:val="20"/>
              </w:rPr>
              <w:t>20.073’</w:t>
            </w:r>
          </w:p>
          <w:p w:rsidR="00EF49DE" w:rsidRDefault="00AD502D" w:rsidP="00AD502D">
            <w:pPr>
              <w:spacing w:before="200" w:after="200"/>
              <w:rPr>
                <w:rFonts w:ascii="Helvetica" w:hAnsi="Helvetica"/>
                <w:sz w:val="20"/>
              </w:rPr>
            </w:pPr>
            <w:r>
              <w:rPr>
                <w:rFonts w:ascii="Helvetica" w:hAnsi="Helvetica"/>
                <w:sz w:val="20"/>
              </w:rPr>
              <w:t>W088</w:t>
            </w:r>
            <w:r w:rsidR="0089665B">
              <w:rPr>
                <w:rFonts w:ascii="Helvetica" w:hAnsi="Helvetica"/>
                <w:sz w:val="20"/>
                <w:vertAlign w:val="superscript"/>
              </w:rPr>
              <w:t>o</w:t>
            </w:r>
            <w:r>
              <w:rPr>
                <w:rFonts w:ascii="Helvetica" w:hAnsi="Helvetica"/>
                <w:sz w:val="20"/>
              </w:rPr>
              <w:t>37</w:t>
            </w:r>
            <w:r w:rsidR="0089665B">
              <w:rPr>
                <w:rFonts w:ascii="Helvetica" w:hAnsi="Helvetica"/>
                <w:sz w:val="20"/>
              </w:rPr>
              <w:t>.</w:t>
            </w:r>
            <w:r>
              <w:rPr>
                <w:rFonts w:ascii="Helvetica" w:hAnsi="Helvetica"/>
                <w:sz w:val="20"/>
              </w:rPr>
              <w:t>864</w:t>
            </w:r>
            <w:r w:rsidR="0089665B">
              <w:rPr>
                <w:rFonts w:ascii="Helvetica" w:hAnsi="Helvetica"/>
                <w:sz w:val="20"/>
              </w:rPr>
              <w:t>’</w:t>
            </w:r>
          </w:p>
        </w:tc>
        <w:tc>
          <w:tcPr>
            <w:tcW w:w="2340" w:type="dxa"/>
            <w:tcBorders>
              <w:top w:val="single" w:sz="6" w:space="0" w:color="auto"/>
              <w:left w:val="single" w:sz="6" w:space="0" w:color="auto"/>
              <w:bottom w:val="single" w:sz="6" w:space="0" w:color="auto"/>
              <w:right w:val="single" w:sz="6" w:space="0" w:color="auto"/>
            </w:tcBorders>
          </w:tcPr>
          <w:p w:rsidR="00065EFA" w:rsidRDefault="00065EFA" w:rsidP="00065EFA">
            <w:pPr>
              <w:spacing w:before="200" w:after="200"/>
              <w:ind w:left="-80" w:right="1080"/>
              <w:jc w:val="right"/>
            </w:pPr>
          </w:p>
        </w:tc>
      </w:tr>
      <w:tr w:rsidR="00065EFA" w:rsidTr="00EF49DE">
        <w:trPr>
          <w:cantSplit/>
          <w:trHeight w:val="730"/>
        </w:trPr>
        <w:tc>
          <w:tcPr>
            <w:tcW w:w="2600" w:type="dxa"/>
            <w:tcBorders>
              <w:top w:val="single" w:sz="6" w:space="0" w:color="auto"/>
              <w:left w:val="single" w:sz="6" w:space="0" w:color="auto"/>
              <w:bottom w:val="single" w:sz="6" w:space="0" w:color="auto"/>
              <w:right w:val="single" w:sz="6" w:space="0" w:color="auto"/>
            </w:tcBorders>
          </w:tcPr>
          <w:p w:rsidR="00EF49DE" w:rsidRPr="00EF49DE" w:rsidRDefault="00065EFA" w:rsidP="00065EFA">
            <w:pPr>
              <w:spacing w:before="200" w:after="200"/>
              <w:rPr>
                <w:rFonts w:ascii="Helvetica" w:hAnsi="Helvetica"/>
                <w:sz w:val="18"/>
              </w:rPr>
            </w:pPr>
            <w:r w:rsidRPr="00EF49DE">
              <w:rPr>
                <w:rFonts w:ascii="Helvetica" w:hAnsi="Helvetica"/>
                <w:sz w:val="18"/>
              </w:rPr>
              <w:t xml:space="preserve">Site 2 – end of gravel </w:t>
            </w:r>
          </w:p>
          <w:p w:rsidR="00065EFA" w:rsidRDefault="0089665B" w:rsidP="00065EFA">
            <w:pPr>
              <w:spacing w:before="200" w:after="200"/>
              <w:rPr>
                <w:rFonts w:ascii="Helvetica" w:hAnsi="Helvetica"/>
                <w:sz w:val="18"/>
              </w:rPr>
            </w:pPr>
            <w:r w:rsidRPr="00EF49DE">
              <w:rPr>
                <w:rFonts w:ascii="Helvetica" w:hAnsi="Helvetica"/>
                <w:sz w:val="18"/>
              </w:rPr>
              <w:t>R</w:t>
            </w:r>
            <w:r w:rsidR="00065EFA" w:rsidRPr="00EF49DE">
              <w:rPr>
                <w:rFonts w:ascii="Helvetica" w:hAnsi="Helvetica"/>
                <w:sz w:val="18"/>
              </w:rPr>
              <w:t>oad</w:t>
            </w:r>
          </w:p>
          <w:p w:rsidR="0089665B" w:rsidRDefault="0089665B" w:rsidP="0089665B">
            <w:pPr>
              <w:spacing w:before="200" w:after="200"/>
              <w:rPr>
                <w:rFonts w:ascii="Helvetica" w:hAnsi="Helvetica"/>
                <w:sz w:val="20"/>
              </w:rPr>
            </w:pPr>
            <w:r>
              <w:rPr>
                <w:rFonts w:ascii="Helvetica" w:hAnsi="Helvetica"/>
                <w:sz w:val="20"/>
              </w:rPr>
              <w:t>N44</w:t>
            </w:r>
            <w:r>
              <w:rPr>
                <w:rFonts w:ascii="Helvetica" w:hAnsi="Helvetica"/>
                <w:sz w:val="20"/>
                <w:vertAlign w:val="superscript"/>
              </w:rPr>
              <w:t>o</w:t>
            </w:r>
            <w:r>
              <w:rPr>
                <w:rFonts w:ascii="Helvetica" w:hAnsi="Helvetica"/>
                <w:sz w:val="20"/>
              </w:rPr>
              <w:t>20.</w:t>
            </w:r>
            <w:r w:rsidR="00AD502D">
              <w:rPr>
                <w:rFonts w:ascii="Helvetica" w:hAnsi="Helvetica"/>
                <w:sz w:val="20"/>
              </w:rPr>
              <w:t>010</w:t>
            </w:r>
            <w:r>
              <w:rPr>
                <w:rFonts w:ascii="Helvetica" w:hAnsi="Helvetica"/>
                <w:sz w:val="20"/>
              </w:rPr>
              <w:t>’</w:t>
            </w:r>
          </w:p>
          <w:p w:rsidR="0089665B" w:rsidRDefault="00AD502D" w:rsidP="00AD502D">
            <w:pPr>
              <w:spacing w:before="200" w:after="200"/>
              <w:rPr>
                <w:rFonts w:ascii="Helvetica" w:hAnsi="Helvetica"/>
                <w:sz w:val="20"/>
              </w:rPr>
            </w:pPr>
            <w:r>
              <w:rPr>
                <w:rFonts w:ascii="Helvetica" w:hAnsi="Helvetica"/>
                <w:sz w:val="20"/>
              </w:rPr>
              <w:t>W088</w:t>
            </w:r>
            <w:r>
              <w:rPr>
                <w:rFonts w:ascii="Helvetica" w:hAnsi="Helvetica"/>
                <w:sz w:val="20"/>
                <w:vertAlign w:val="superscript"/>
              </w:rPr>
              <w:t>o</w:t>
            </w:r>
            <w:r>
              <w:rPr>
                <w:rFonts w:ascii="Helvetica" w:hAnsi="Helvetica"/>
                <w:sz w:val="20"/>
              </w:rPr>
              <w:t>37.873’</w:t>
            </w:r>
          </w:p>
        </w:tc>
        <w:tc>
          <w:tcPr>
            <w:tcW w:w="2340" w:type="dxa"/>
            <w:tcBorders>
              <w:top w:val="single" w:sz="6" w:space="0" w:color="auto"/>
              <w:left w:val="single" w:sz="6" w:space="0" w:color="auto"/>
              <w:bottom w:val="single" w:sz="6" w:space="0" w:color="auto"/>
              <w:right w:val="single" w:sz="6" w:space="0" w:color="auto"/>
            </w:tcBorders>
          </w:tcPr>
          <w:p w:rsidR="00065EFA" w:rsidRDefault="009F66D5" w:rsidP="00065EFA">
            <w:pPr>
              <w:spacing w:before="200" w:after="200"/>
              <w:ind w:left="-80" w:right="1080"/>
              <w:jc w:val="right"/>
            </w:pPr>
            <w:r>
              <w:rPr>
                <w:noProof/>
              </w:rPr>
              <w:pict>
                <v:shape id="_x0000_s1027" type="#_x0000_t32" style="position:absolute;left:0;text-align:left;margin-left:98.45pt;margin-top:5.75pt;width:115.5pt;height:12pt;flip:y;z-index:251661312;mso-position-horizontal-relative:text;mso-position-vertical-relative:text" o:connectortype="straight">
                  <v:stroke endarrow="block"/>
                </v:shape>
              </w:pict>
            </w:r>
          </w:p>
        </w:tc>
      </w:tr>
    </w:tbl>
    <w:p w:rsidR="00DA318E" w:rsidRDefault="00065EFA">
      <w:pPr>
        <w:pStyle w:val="SPACER"/>
      </w:pPr>
      <w:r>
        <w:rPr>
          <w:noProof/>
        </w:rPr>
        <w:drawing>
          <wp:inline distT="0" distB="0" distL="0" distR="0">
            <wp:extent cx="5943600" cy="344288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943600" cy="3442885"/>
                    </a:xfrm>
                    <a:prstGeom prst="rect">
                      <a:avLst/>
                    </a:prstGeom>
                    <a:noFill/>
                    <a:ln w="9525">
                      <a:noFill/>
                      <a:miter lim="800000"/>
                      <a:headEnd/>
                      <a:tailEnd/>
                    </a:ln>
                  </pic:spPr>
                </pic:pic>
              </a:graphicData>
            </a:graphic>
          </wp:inline>
        </w:drawing>
      </w:r>
    </w:p>
    <w:p w:rsidR="00DA318E" w:rsidRDefault="00FA7033">
      <w:pPr>
        <w:pStyle w:val="SPACER"/>
        <w:rPr>
          <w:sz w:val="16"/>
        </w:rPr>
      </w:pPr>
      <w:r>
        <w:rPr>
          <w:noProof/>
          <w:sz w:val="16"/>
        </w:rPr>
        <w:drawing>
          <wp:anchor distT="0" distB="0" distL="114300" distR="114300" simplePos="0" relativeHeight="251660288" behindDoc="0" locked="0" layoutInCell="1" allowOverlap="1">
            <wp:simplePos x="0" y="0"/>
            <wp:positionH relativeFrom="column">
              <wp:posOffset>19685</wp:posOffset>
            </wp:positionH>
            <wp:positionV relativeFrom="paragraph">
              <wp:posOffset>130175</wp:posOffset>
            </wp:positionV>
            <wp:extent cx="3514725" cy="1885950"/>
            <wp:effectExtent l="19050" t="0" r="9525"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3514725" cy="1885950"/>
                    </a:xfrm>
                    <a:prstGeom prst="rect">
                      <a:avLst/>
                    </a:prstGeom>
                    <a:noFill/>
                    <a:ln w="9525">
                      <a:noFill/>
                      <a:miter lim="800000"/>
                      <a:headEnd/>
                      <a:tailEnd/>
                    </a:ln>
                  </pic:spPr>
                </pic:pic>
              </a:graphicData>
            </a:graphic>
          </wp:anchor>
        </w:drawing>
      </w:r>
    </w:p>
    <w:p w:rsidR="00DA318E" w:rsidRDefault="00DA318E">
      <w:pPr>
        <w:pStyle w:val="SMSPACER"/>
      </w:pPr>
    </w:p>
    <w:p w:rsidR="00DA318E" w:rsidRDefault="00DA318E">
      <w:pPr>
        <w:pStyle w:val="SPACER"/>
      </w:pPr>
    </w:p>
    <w:p w:rsidR="00DA318E" w:rsidRDefault="00DA318E">
      <w:pPr>
        <w:pStyle w:val="SPACER"/>
      </w:pPr>
    </w:p>
    <w:p w:rsidR="00DA318E" w:rsidRDefault="00DA318E">
      <w:pPr>
        <w:pStyle w:val="WQDataSheetTxt"/>
        <w:tabs>
          <w:tab w:val="clear" w:pos="4680"/>
          <w:tab w:val="clear" w:pos="5040"/>
        </w:tabs>
      </w:pPr>
    </w:p>
    <w:p w:rsidR="00FA7033" w:rsidRDefault="00FA7033">
      <w:pPr>
        <w:pStyle w:val="WQDataSheetTxt"/>
        <w:tabs>
          <w:tab w:val="clear" w:pos="4680"/>
          <w:tab w:val="clear" w:pos="5040"/>
        </w:tabs>
      </w:pPr>
    </w:p>
    <w:p w:rsidR="00FA7033" w:rsidRDefault="00FA7033">
      <w:pPr>
        <w:pStyle w:val="WQDataSheetTxt"/>
        <w:tabs>
          <w:tab w:val="clear" w:pos="4680"/>
          <w:tab w:val="clear" w:pos="5040"/>
        </w:tabs>
      </w:pPr>
    </w:p>
    <w:p w:rsidR="00DA318E" w:rsidRDefault="00DA318E">
      <w:pPr>
        <w:pStyle w:val="WQDataSheetTxt"/>
        <w:tabs>
          <w:tab w:val="clear" w:pos="4680"/>
          <w:tab w:val="clear" w:pos="5040"/>
        </w:tabs>
      </w:pPr>
    </w:p>
    <w:p w:rsidR="005846F8" w:rsidRDefault="005846F8">
      <w:pPr>
        <w:pStyle w:val="WQDataSheetTxt"/>
        <w:tabs>
          <w:tab w:val="clear" w:pos="4680"/>
          <w:tab w:val="clear" w:pos="5040"/>
        </w:tabs>
      </w:pPr>
    </w:p>
    <w:p w:rsidR="00EF49DE" w:rsidRDefault="00EF49DE">
      <w:pPr>
        <w:pStyle w:val="WQDataSheetTxt"/>
        <w:tabs>
          <w:tab w:val="clear" w:pos="4680"/>
          <w:tab w:val="clear" w:pos="5040"/>
        </w:tabs>
      </w:pPr>
    </w:p>
    <w:p w:rsidR="00AD502D" w:rsidRDefault="00AD502D">
      <w:pPr>
        <w:pStyle w:val="WQDataSheetTxt"/>
        <w:tabs>
          <w:tab w:val="clear" w:pos="4680"/>
          <w:tab w:val="clear" w:pos="5040"/>
        </w:tabs>
      </w:pPr>
    </w:p>
    <w:p w:rsidR="00AD502D" w:rsidRDefault="00AD502D">
      <w:pPr>
        <w:pStyle w:val="WQDataSheetTxt"/>
        <w:tabs>
          <w:tab w:val="clear" w:pos="4680"/>
          <w:tab w:val="clear" w:pos="5040"/>
        </w:tabs>
      </w:pPr>
    </w:p>
    <w:p w:rsidR="00DA318E" w:rsidRDefault="00DA318E">
      <w:pPr>
        <w:pStyle w:val="WQDataSheetTxt"/>
        <w:tabs>
          <w:tab w:val="clear" w:pos="4680"/>
          <w:tab w:val="clear" w:pos="5040"/>
        </w:tabs>
      </w:pPr>
      <w:r>
        <w:t xml:space="preserve">Field Observations (e.g., weather, geography, vegetation along </w:t>
      </w:r>
      <w:r w:rsidR="00F44B97">
        <w:t>shoreline</w:t>
      </w:r>
      <w:r>
        <w:t>)</w:t>
      </w:r>
      <w:r>
        <w:tab/>
      </w:r>
    </w:p>
    <w:p w:rsidR="00DA318E" w:rsidRDefault="00DA318E">
      <w:pPr>
        <w:pStyle w:val="WQDataSheetTxt"/>
        <w:tabs>
          <w:tab w:val="clear" w:pos="4680"/>
          <w:tab w:val="clear" w:pos="5040"/>
        </w:tabs>
      </w:pPr>
      <w:r>
        <w:tab/>
      </w:r>
    </w:p>
    <w:p w:rsidR="005846F8" w:rsidRDefault="00DA318E">
      <w:pPr>
        <w:pStyle w:val="WQDataSheetTxt"/>
        <w:tabs>
          <w:tab w:val="clear" w:pos="4680"/>
          <w:tab w:val="clear" w:pos="5040"/>
        </w:tabs>
      </w:pPr>
      <w:r>
        <w:tab/>
      </w:r>
    </w:p>
    <w:p w:rsidR="00DA318E" w:rsidRDefault="00DA318E">
      <w:pPr>
        <w:pStyle w:val="WQDataSheetTxt"/>
        <w:tabs>
          <w:tab w:val="clear" w:pos="4680"/>
          <w:tab w:val="clear" w:pos="5040"/>
        </w:tabs>
      </w:pPr>
      <w:r>
        <w:tab/>
      </w:r>
    </w:p>
    <w:p w:rsidR="005846F8" w:rsidRDefault="005846F8" w:rsidP="005846F8">
      <w:pPr>
        <w:pStyle w:val="WQDataSheetTxt"/>
        <w:tabs>
          <w:tab w:val="clear" w:pos="4680"/>
          <w:tab w:val="clear" w:pos="5040"/>
        </w:tabs>
      </w:pPr>
      <w:r>
        <w:tab/>
      </w:r>
    </w:p>
    <w:p w:rsidR="005846F8" w:rsidRDefault="005846F8" w:rsidP="005846F8">
      <w:pPr>
        <w:pStyle w:val="WQDataSheetTxt"/>
        <w:tabs>
          <w:tab w:val="clear" w:pos="4680"/>
          <w:tab w:val="clear" w:pos="5040"/>
        </w:tabs>
      </w:pPr>
      <w:r>
        <w:tab/>
      </w:r>
    </w:p>
    <w:p w:rsidR="00DA318E" w:rsidRDefault="0085277F" w:rsidP="00A557F6">
      <w:pPr>
        <w:pStyle w:val="WQDataSheetTxt"/>
        <w:tabs>
          <w:tab w:val="clear" w:pos="4680"/>
          <w:tab w:val="clear" w:pos="5040"/>
        </w:tabs>
      </w:pPr>
      <w:r>
        <w:t>If intereste</w:t>
      </w:r>
      <w:r w:rsidR="00EF49DE">
        <w:t>d v</w:t>
      </w:r>
      <w:r w:rsidR="001C3CCD">
        <w:t xml:space="preserve">isit </w:t>
      </w:r>
      <w:hyperlink r:id="rId10" w:history="1">
        <w:r w:rsidR="001C3CCD" w:rsidRPr="0097557E">
          <w:rPr>
            <w:rStyle w:val="Hyperlink"/>
          </w:rPr>
          <w:t>www.blackotterlake.com</w:t>
        </w:r>
      </w:hyperlink>
      <w:r w:rsidR="001C3CCD">
        <w:t xml:space="preserve"> </w:t>
      </w:r>
      <w:r>
        <w:t>for photos slideshows of the lake restoration project.</w:t>
      </w:r>
    </w:p>
    <w:tbl>
      <w:tblPr>
        <w:tblW w:w="0" w:type="auto"/>
        <w:jc w:val="right"/>
        <w:tblLayout w:type="fixed"/>
        <w:tblCellMar>
          <w:left w:w="80" w:type="dxa"/>
          <w:right w:w="80" w:type="dxa"/>
        </w:tblCellMar>
        <w:tblLook w:val="0000"/>
      </w:tblPr>
      <w:tblGrid>
        <w:gridCol w:w="5040"/>
      </w:tblGrid>
      <w:tr w:rsidR="00DA318E">
        <w:trPr>
          <w:cantSplit/>
          <w:jc w:val="right"/>
        </w:trPr>
        <w:tc>
          <w:tcPr>
            <w:tcW w:w="5040" w:type="dxa"/>
            <w:tcBorders>
              <w:top w:val="single" w:sz="6" w:space="0" w:color="auto"/>
              <w:left w:val="single" w:sz="6" w:space="0" w:color="auto"/>
              <w:bottom w:val="single" w:sz="6" w:space="0" w:color="auto"/>
              <w:right w:val="single" w:sz="6" w:space="0" w:color="auto"/>
            </w:tcBorders>
          </w:tcPr>
          <w:p w:rsidR="00DA318E" w:rsidRDefault="00DA318E">
            <w:pPr>
              <w:spacing w:before="200" w:after="200"/>
              <w:rPr>
                <w:rFonts w:ascii="Helvetica" w:hAnsi="Helvetica"/>
                <w:b/>
                <w:sz w:val="20"/>
              </w:rPr>
            </w:pPr>
            <w:r>
              <w:rPr>
                <w:rFonts w:ascii="Helvetica" w:hAnsi="Helvetica"/>
                <w:sz w:val="20"/>
              </w:rPr>
              <w:t>Test Completed:</w:t>
            </w:r>
            <w:r>
              <w:rPr>
                <w:rFonts w:ascii="Helvetica" w:hAnsi="Helvetica"/>
                <w:b/>
                <w:sz w:val="20"/>
              </w:rPr>
              <w:t xml:space="preserve">  </w:t>
            </w:r>
            <w:r>
              <w:rPr>
                <w:rFonts w:ascii="Helvetica" w:hAnsi="Helvetica"/>
                <w:sz w:val="20"/>
              </w:rPr>
              <w:t>________________ Date:</w:t>
            </w:r>
            <w:r>
              <w:rPr>
                <w:rFonts w:ascii="Helvetica" w:hAnsi="Helvetica"/>
                <w:b/>
                <w:sz w:val="20"/>
              </w:rPr>
              <w:t xml:space="preserve"> </w:t>
            </w:r>
            <w:r>
              <w:rPr>
                <w:rFonts w:ascii="Helvetica" w:hAnsi="Helvetica"/>
                <w:sz w:val="20"/>
              </w:rPr>
              <w:t xml:space="preserve"> ______</w:t>
            </w:r>
          </w:p>
        </w:tc>
      </w:tr>
    </w:tbl>
    <w:p w:rsidR="00DA318E" w:rsidRDefault="00DA318E">
      <w:pPr>
        <w:pStyle w:val="SPACER"/>
      </w:pPr>
    </w:p>
    <w:sectPr w:rsidR="00DA318E" w:rsidSect="009F66D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296" w:bottom="-1440" w:left="1296" w:header="720" w:footer="720" w:gutter="28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65B" w:rsidRDefault="0089665B">
      <w:r>
        <w:separator/>
      </w:r>
    </w:p>
  </w:endnote>
  <w:endnote w:type="continuationSeparator" w:id="0">
    <w:p w:rsidR="0089665B" w:rsidRDefault="008966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65B" w:rsidRDefault="0089665B">
    <w:pPr>
      <w:widowControl w:val="0"/>
      <w:tabs>
        <w:tab w:val="right" w:pos="9360"/>
      </w:tabs>
    </w:pPr>
    <w:r>
      <w:rPr>
        <w:b/>
      </w:rPr>
      <w:t xml:space="preserve">2 - </w:t>
    </w:r>
    <w:r>
      <w:rPr>
        <w:b/>
      </w:rPr>
      <w:pgNum/>
    </w:r>
    <w:r>
      <w:rPr>
        <w:b/>
      </w:rPr>
      <w:tab/>
    </w:r>
    <w:r>
      <w:rPr>
        <w:b/>
        <w:i/>
        <w:sz w:val="20"/>
      </w:rPr>
      <w:t>Water Quality with Vernier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65B" w:rsidRDefault="0089665B">
    <w:pPr>
      <w:widowControl w:val="0"/>
      <w:tabs>
        <w:tab w:val="right" w:pos="9360"/>
      </w:tabs>
      <w:rPr>
        <w:b/>
        <w:position w:val="-4"/>
      </w:rPr>
    </w:pPr>
    <w:r>
      <w:rPr>
        <w:b/>
        <w:i/>
        <w:position w:val="-4"/>
        <w:sz w:val="20"/>
      </w:rPr>
      <w:t>Water Quality with Vernier</w:t>
    </w:r>
    <w:r>
      <w:rPr>
        <w:b/>
        <w:i/>
        <w:position w:val="-4"/>
      </w:rPr>
      <w:tab/>
    </w:r>
    <w:r>
      <w:rPr>
        <w:b/>
        <w:position w:val="-4"/>
      </w:rPr>
      <w:t xml:space="preserve">2 - </w:t>
    </w:r>
    <w:r>
      <w:rPr>
        <w:b/>
        <w:position w:val="-4"/>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65B" w:rsidRDefault="0089665B">
    <w:pPr>
      <w:pStyle w:val="Footer"/>
      <w:widowControl w:val="0"/>
      <w:tabs>
        <w:tab w:val="clear" w:pos="4320"/>
        <w:tab w:val="clear" w:pos="8640"/>
        <w:tab w:val="right" w:pos="9360"/>
      </w:tabs>
      <w:rPr>
        <w:b/>
        <w:position w:val="-4"/>
      </w:rPr>
    </w:pPr>
    <w:r>
      <w:rPr>
        <w:b/>
        <w:i/>
        <w:position w:val="-4"/>
        <w:sz w:val="20"/>
      </w:rPr>
      <w:t>Water Quality with Vernier</w:t>
    </w:r>
    <w:r>
      <w:rPr>
        <w:b/>
        <w:i/>
        <w:position w:val="-4"/>
      </w:rPr>
      <w:tab/>
    </w:r>
    <w:r>
      <w:rPr>
        <w:b/>
        <w:position w:val="-4"/>
      </w:rPr>
      <w:t xml:space="preserve">2 - </w:t>
    </w:r>
    <w:r>
      <w:rPr>
        <w:b/>
        <w:position w:val="-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65B" w:rsidRDefault="0089665B">
      <w:r>
        <w:separator/>
      </w:r>
    </w:p>
  </w:footnote>
  <w:footnote w:type="continuationSeparator" w:id="0">
    <w:p w:rsidR="0089665B" w:rsidRDefault="0089665B">
      <w:r>
        <w:continuationSeparator/>
      </w:r>
    </w:p>
  </w:footnote>
  <w:footnote w:id="1">
    <w:p w:rsidR="0089665B" w:rsidRDefault="0089665B">
      <w:pPr>
        <w:pStyle w:val="FootnoteText"/>
        <w:ind w:left="90" w:hanging="90"/>
        <w:rPr>
          <w:sz w:val="20"/>
        </w:rPr>
      </w:pPr>
      <w:r>
        <w:rPr>
          <w:rStyle w:val="FootnoteReference"/>
        </w:rPr>
        <w:footnoteRef/>
      </w:r>
      <w:r>
        <w:rPr>
          <w:sz w:val="20"/>
        </w:rPr>
        <w:tab/>
        <w:t>The pH value is calculated as the negative log of the hydrogen ion concentration: pH = –log [H</w:t>
      </w:r>
      <w:r>
        <w:rPr>
          <w:position w:val="-2"/>
          <w:vertAlign w:val="superscript"/>
        </w:rPr>
        <w:t>+</w:t>
      </w:r>
      <w:r>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65B" w:rsidRDefault="0089665B">
    <w:pPr>
      <w:framePr w:hSpace="187" w:wrap="around" w:vAnchor="page" w:hAnchor="page" w:x="433" w:y="347"/>
    </w:pPr>
    <w:r>
      <w:object w:dxaOrig="1484"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2.75pt" o:ole="">
          <v:imagedata r:id="rId1" o:title=""/>
        </v:shape>
        <o:OLEObject Type="Embed" ProgID="CorelDraw.Graphic.8" ShapeID="_x0000_i1025" DrawAspect="Content" ObjectID="_1378192642" r:id="rId2"/>
      </w:object>
    </w:r>
  </w:p>
  <w:p w:rsidR="0089665B" w:rsidRDefault="0089665B">
    <w:pPr>
      <w:widowControl w:val="0"/>
      <w:pBdr>
        <w:bottom w:val="single" w:sz="6" w:space="0" w:color="auto"/>
      </w:pBdr>
      <w:tabs>
        <w:tab w:val="right" w:pos="9360"/>
      </w:tabs>
      <w:spacing w:before="200" w:line="240" w:lineRule="exact"/>
      <w:ind w:left="900"/>
      <w:rPr>
        <w:b/>
        <w:i/>
      </w:rPr>
    </w:pPr>
    <w:r>
      <w:rPr>
        <w:b/>
        <w:i/>
      </w:rPr>
      <w:tab/>
      <w:t>LabQuest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65B" w:rsidRDefault="0089665B">
    <w:pPr>
      <w:framePr w:hSpace="187" w:wrap="around" w:vAnchor="page" w:hAnchor="page" w:x="10369" w:y="347"/>
    </w:pPr>
    <w:r>
      <w:object w:dxaOrig="1484"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42.75pt" o:ole="">
          <v:imagedata r:id="rId1" o:title=""/>
        </v:shape>
        <o:OLEObject Type="Embed" ProgID="CorelDraw.Graphic.8" ShapeID="_x0000_i1026" DrawAspect="Content" ObjectID="_1378192643" r:id="rId2"/>
      </w:object>
    </w:r>
  </w:p>
  <w:p w:rsidR="0089665B" w:rsidRDefault="0089665B">
    <w:pPr>
      <w:widowControl w:val="0"/>
      <w:pBdr>
        <w:bottom w:val="single" w:sz="6" w:space="0" w:color="auto"/>
      </w:pBdr>
      <w:spacing w:before="200" w:line="240" w:lineRule="exact"/>
      <w:ind w:right="900"/>
      <w:rPr>
        <w:b/>
        <w:i/>
      </w:rPr>
    </w:pPr>
    <w:proofErr w:type="gramStart"/>
    <w:r>
      <w:rPr>
        <w:b/>
        <w:i/>
      </w:rPr>
      <w:t>pH</w:t>
    </w:r>
    <w:proofErr w:type="gramEnd"/>
    <w:r>
      <w:rPr>
        <w:b/>
        <w:i/>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65B" w:rsidRDefault="0089665B" w:rsidP="00176AB2">
    <w:pPr>
      <w:pStyle w:val="VS1stHeader"/>
      <w:tabs>
        <w:tab w:val="clear" w:pos="9180"/>
        <w:tab w:val="center" w:pos="9187"/>
      </w:tabs>
      <w:ind w:right="-720"/>
    </w:pPr>
    <w:r>
      <w:tab/>
      <w:t>LabQuest</w:t>
    </w:r>
  </w:p>
  <w:p w:rsidR="0089665B" w:rsidRPr="00176AB2" w:rsidRDefault="0089665B" w:rsidP="00176AB2">
    <w:pPr>
      <w:pStyle w:val="WQChapter"/>
      <w:tabs>
        <w:tab w:val="clear" w:pos="9450"/>
      </w:tabs>
      <w:ind w:right="-720"/>
    </w:pPr>
    <w:r>
      <w:tab/>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ACCFD2"/>
    <w:lvl w:ilvl="0">
      <w:numFmt w:val="bullet"/>
      <w:lvlText w:val="*"/>
      <w:lvlJc w:val="left"/>
    </w:lvl>
  </w:abstractNum>
  <w:abstractNum w:abstractNumId="1">
    <w:nsid w:val="0806103A"/>
    <w:multiLevelType w:val="singleLevel"/>
    <w:tmpl w:val="7160FCF0"/>
    <w:lvl w:ilvl="0">
      <w:start w:val="1"/>
      <w:numFmt w:val="lowerLetter"/>
      <w:lvlText w:val="%1."/>
      <w:legacy w:legacy="1" w:legacySpace="0" w:legacyIndent="288"/>
      <w:lvlJc w:val="left"/>
      <w:pPr>
        <w:ind w:left="648" w:hanging="288"/>
      </w:pPr>
    </w:lvl>
  </w:abstractNum>
  <w:abstractNum w:abstractNumId="2">
    <w:nsid w:val="09FA617A"/>
    <w:multiLevelType w:val="singleLevel"/>
    <w:tmpl w:val="7160FCF0"/>
    <w:lvl w:ilvl="0">
      <w:start w:val="1"/>
      <w:numFmt w:val="lowerLetter"/>
      <w:lvlText w:val="%1."/>
      <w:legacy w:legacy="1" w:legacySpace="0" w:legacyIndent="288"/>
      <w:lvlJc w:val="left"/>
      <w:pPr>
        <w:ind w:left="648" w:hanging="288"/>
      </w:pPr>
    </w:lvl>
  </w:abstractNum>
  <w:abstractNum w:abstractNumId="3">
    <w:nsid w:val="1B582DD7"/>
    <w:multiLevelType w:val="singleLevel"/>
    <w:tmpl w:val="7160FCF0"/>
    <w:lvl w:ilvl="0">
      <w:start w:val="1"/>
      <w:numFmt w:val="lowerLetter"/>
      <w:lvlText w:val="%1."/>
      <w:legacy w:legacy="1" w:legacySpace="0" w:legacyIndent="288"/>
      <w:lvlJc w:val="left"/>
      <w:pPr>
        <w:ind w:left="648" w:hanging="288"/>
      </w:pPr>
    </w:lvl>
  </w:abstractNum>
  <w:abstractNum w:abstractNumId="4">
    <w:nsid w:val="251268BD"/>
    <w:multiLevelType w:val="singleLevel"/>
    <w:tmpl w:val="7160FCF0"/>
    <w:lvl w:ilvl="0">
      <w:start w:val="5"/>
      <w:numFmt w:val="lowerLetter"/>
      <w:lvlText w:val="%1."/>
      <w:legacy w:legacy="1" w:legacySpace="0" w:legacyIndent="288"/>
      <w:lvlJc w:val="left"/>
      <w:pPr>
        <w:ind w:left="648" w:hanging="288"/>
      </w:pPr>
    </w:lvl>
  </w:abstractNum>
  <w:abstractNum w:abstractNumId="5">
    <w:nsid w:val="3D400E9C"/>
    <w:multiLevelType w:val="singleLevel"/>
    <w:tmpl w:val="7160FCF0"/>
    <w:lvl w:ilvl="0">
      <w:start w:val="1"/>
      <w:numFmt w:val="lowerLetter"/>
      <w:lvlText w:val="%1."/>
      <w:legacy w:legacy="1" w:legacySpace="0" w:legacyIndent="288"/>
      <w:lvlJc w:val="left"/>
      <w:pPr>
        <w:ind w:left="648" w:hanging="288"/>
      </w:pPr>
    </w:lvl>
  </w:abstractNum>
  <w:abstractNum w:abstractNumId="6">
    <w:nsid w:val="5CAC7ABD"/>
    <w:multiLevelType w:val="singleLevel"/>
    <w:tmpl w:val="7160FCF0"/>
    <w:lvl w:ilvl="0">
      <w:start w:val="1"/>
      <w:numFmt w:val="lowerLetter"/>
      <w:lvlText w:val="%1."/>
      <w:legacy w:legacy="1" w:legacySpace="0" w:legacyIndent="288"/>
      <w:lvlJc w:val="left"/>
      <w:pPr>
        <w:ind w:left="648" w:hanging="288"/>
      </w:pPr>
    </w:lvl>
  </w:abstractNum>
  <w:abstractNum w:abstractNumId="7">
    <w:nsid w:val="728D6507"/>
    <w:multiLevelType w:val="singleLevel"/>
    <w:tmpl w:val="7160FCF0"/>
    <w:lvl w:ilvl="0">
      <w:start w:val="1"/>
      <w:numFmt w:val="lowerLetter"/>
      <w:lvlText w:val="%1."/>
      <w:legacy w:legacy="1" w:legacySpace="0" w:legacyIndent="288"/>
      <w:lvlJc w:val="left"/>
      <w:pPr>
        <w:ind w:left="648" w:hanging="288"/>
      </w:pPr>
    </w:lvl>
  </w:abstractNum>
  <w:num w:numId="1">
    <w:abstractNumId w:val="0"/>
    <w:lvlOverride w:ilvl="0">
      <w:lvl w:ilvl="0">
        <w:start w:val="1"/>
        <w:numFmt w:val="bullet"/>
        <w:lvlText w:val=""/>
        <w:legacy w:legacy="1" w:legacySpace="0" w:legacyIndent="144"/>
        <w:lvlJc w:val="left"/>
        <w:pPr>
          <w:ind w:left="324" w:hanging="144"/>
        </w:pPr>
        <w:rPr>
          <w:rFonts w:ascii="Symbol" w:hAnsi="Symbol" w:hint="default"/>
          <w:sz w:val="20"/>
        </w:rPr>
      </w:lvl>
    </w:lvlOverride>
  </w:num>
  <w:num w:numId="2">
    <w:abstractNumId w:val="6"/>
  </w:num>
  <w:num w:numId="3">
    <w:abstractNumId w:val="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4">
    <w:abstractNumId w:val="1"/>
  </w:num>
  <w:num w:numId="5">
    <w:abstractNumId w:val="4"/>
  </w:num>
  <w:num w:numId="6">
    <w:abstractNumId w:val="4"/>
    <w:lvlOverride w:ilvl="0">
      <w:lvl w:ilvl="0">
        <w:start w:val="9"/>
        <w:numFmt w:val="lowerLetter"/>
        <w:lvlText w:val="%1."/>
        <w:legacy w:legacy="1" w:legacySpace="0" w:legacyIndent="288"/>
        <w:lvlJc w:val="left"/>
        <w:pPr>
          <w:ind w:left="648" w:hanging="288"/>
        </w:pPr>
      </w:lvl>
    </w:lvlOverride>
  </w:num>
  <w:num w:numId="7">
    <w:abstractNumId w:val="7"/>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proofState w:spelling="clean" w:grammar="clean"/>
  <w:stylePaneFormatFilter w:val="3F01"/>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5"/>
  </w:hdrShapeDefaults>
  <w:footnotePr>
    <w:footnote w:id="-1"/>
    <w:footnote w:id="0"/>
  </w:footnotePr>
  <w:endnotePr>
    <w:endnote w:id="-1"/>
    <w:endnote w:id="0"/>
  </w:endnotePr>
  <w:compat>
    <w:spaceForUL/>
    <w:balanceSingleByteDoubleByteWidth/>
    <w:doNotLeaveBackslashAlone/>
    <w:ulTrailSpace/>
    <w:doNotExpandShiftReturn/>
  </w:compat>
  <w:rsids>
    <w:rsidRoot w:val="003105E2"/>
    <w:rsid w:val="00015D39"/>
    <w:rsid w:val="00050988"/>
    <w:rsid w:val="00065EFA"/>
    <w:rsid w:val="000F466A"/>
    <w:rsid w:val="001308D9"/>
    <w:rsid w:val="001456AC"/>
    <w:rsid w:val="00176AB2"/>
    <w:rsid w:val="001C3CCD"/>
    <w:rsid w:val="002269CF"/>
    <w:rsid w:val="00234BA4"/>
    <w:rsid w:val="00254810"/>
    <w:rsid w:val="002D6928"/>
    <w:rsid w:val="00302AA8"/>
    <w:rsid w:val="003105E2"/>
    <w:rsid w:val="003D756A"/>
    <w:rsid w:val="004F08A1"/>
    <w:rsid w:val="00526DAF"/>
    <w:rsid w:val="005372A3"/>
    <w:rsid w:val="005846F8"/>
    <w:rsid w:val="005A0AA2"/>
    <w:rsid w:val="005B672E"/>
    <w:rsid w:val="006C275D"/>
    <w:rsid w:val="006C5D33"/>
    <w:rsid w:val="006E5DB6"/>
    <w:rsid w:val="00711C88"/>
    <w:rsid w:val="0076009A"/>
    <w:rsid w:val="00784A31"/>
    <w:rsid w:val="00826C2C"/>
    <w:rsid w:val="0085277F"/>
    <w:rsid w:val="0089665B"/>
    <w:rsid w:val="008A08EC"/>
    <w:rsid w:val="0092542B"/>
    <w:rsid w:val="00955C7E"/>
    <w:rsid w:val="00961152"/>
    <w:rsid w:val="009B0B6F"/>
    <w:rsid w:val="009F66D5"/>
    <w:rsid w:val="00A07CC0"/>
    <w:rsid w:val="00A557F6"/>
    <w:rsid w:val="00AC0261"/>
    <w:rsid w:val="00AC6CF6"/>
    <w:rsid w:val="00AD502D"/>
    <w:rsid w:val="00AE5F26"/>
    <w:rsid w:val="00B217C9"/>
    <w:rsid w:val="00B34779"/>
    <w:rsid w:val="00B37924"/>
    <w:rsid w:val="00C0045E"/>
    <w:rsid w:val="00CA3075"/>
    <w:rsid w:val="00CC11B2"/>
    <w:rsid w:val="00D45387"/>
    <w:rsid w:val="00D76440"/>
    <w:rsid w:val="00DA318E"/>
    <w:rsid w:val="00DB032C"/>
    <w:rsid w:val="00E26FD3"/>
    <w:rsid w:val="00EB1D1D"/>
    <w:rsid w:val="00EF49DE"/>
    <w:rsid w:val="00F04445"/>
    <w:rsid w:val="00F44B97"/>
    <w:rsid w:val="00F6436B"/>
    <w:rsid w:val="00FA6F43"/>
    <w:rsid w:val="00FA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5"/>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D5"/>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9F66D5"/>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66D5"/>
    <w:pPr>
      <w:tabs>
        <w:tab w:val="center" w:pos="4320"/>
        <w:tab w:val="right" w:pos="8640"/>
      </w:tabs>
    </w:pPr>
  </w:style>
  <w:style w:type="paragraph" w:styleId="Header">
    <w:name w:val="header"/>
    <w:basedOn w:val="Normal"/>
    <w:rsid w:val="009F66D5"/>
    <w:pPr>
      <w:tabs>
        <w:tab w:val="center" w:pos="4320"/>
        <w:tab w:val="right" w:pos="8640"/>
      </w:tabs>
    </w:pPr>
  </w:style>
  <w:style w:type="character" w:styleId="FootnoteReference">
    <w:name w:val="footnote reference"/>
    <w:basedOn w:val="DefaultParagraphFont"/>
    <w:semiHidden/>
    <w:rsid w:val="009F66D5"/>
    <w:rPr>
      <w:vertAlign w:val="superscript"/>
    </w:rPr>
  </w:style>
  <w:style w:type="paragraph" w:styleId="FootnoteText">
    <w:name w:val="footnote text"/>
    <w:basedOn w:val="Normal"/>
    <w:semiHidden/>
    <w:rsid w:val="009F66D5"/>
  </w:style>
  <w:style w:type="paragraph" w:customStyle="1" w:styleId="SMSPACER">
    <w:name w:val="SM SPACER"/>
    <w:basedOn w:val="Normal"/>
    <w:rsid w:val="009F66D5"/>
    <w:pPr>
      <w:spacing w:line="120" w:lineRule="exact"/>
    </w:pPr>
    <w:rPr>
      <w:rFonts w:ascii="Times New Roman" w:hAnsi="Times New Roman"/>
    </w:rPr>
  </w:style>
  <w:style w:type="paragraph" w:customStyle="1" w:styleId="SPACER">
    <w:name w:val="SPACER"/>
    <w:basedOn w:val="Normal"/>
    <w:rsid w:val="009F66D5"/>
    <w:pPr>
      <w:spacing w:line="240" w:lineRule="exact"/>
    </w:pPr>
    <w:rPr>
      <w:rFonts w:ascii="Times New Roman" w:hAnsi="Times New Roman"/>
    </w:rPr>
  </w:style>
  <w:style w:type="paragraph" w:customStyle="1" w:styleId="WQ1stHeader">
    <w:name w:val="WQ 1st Header"/>
    <w:basedOn w:val="Normal"/>
    <w:rsid w:val="009F66D5"/>
    <w:pPr>
      <w:widowControl w:val="0"/>
      <w:tabs>
        <w:tab w:val="center" w:pos="9360"/>
        <w:tab w:val="right" w:pos="9900"/>
      </w:tabs>
      <w:spacing w:line="280" w:lineRule="exact"/>
      <w:ind w:right="-547"/>
      <w:jc w:val="right"/>
    </w:pPr>
    <w:rPr>
      <w:rFonts w:ascii="Arial" w:hAnsi="Arial"/>
      <w:b/>
      <w:sz w:val="28"/>
    </w:rPr>
  </w:style>
  <w:style w:type="paragraph" w:customStyle="1" w:styleId="WQTableLbl">
    <w:name w:val="WQTable Lbl"/>
    <w:basedOn w:val="Normal"/>
    <w:rsid w:val="009F66D5"/>
    <w:pPr>
      <w:spacing w:after="140" w:line="240" w:lineRule="exact"/>
      <w:jc w:val="center"/>
    </w:pPr>
    <w:rPr>
      <w:rFonts w:ascii="Helvetica" w:hAnsi="Helvetica"/>
      <w:b/>
    </w:rPr>
  </w:style>
  <w:style w:type="paragraph" w:customStyle="1" w:styleId="WQBulletabc">
    <w:name w:val="WQ Bullet abc"/>
    <w:basedOn w:val="Normal"/>
    <w:rsid w:val="009F66D5"/>
    <w:pPr>
      <w:spacing w:line="240" w:lineRule="exact"/>
      <w:ind w:left="648" w:hanging="288"/>
    </w:pPr>
    <w:rPr>
      <w:rFonts w:ascii="Times New Roman" w:hAnsi="Times New Roman"/>
      <w:color w:val="000000"/>
    </w:rPr>
  </w:style>
  <w:style w:type="paragraph" w:customStyle="1" w:styleId="WQBulletSub">
    <w:name w:val="WQ Bullet Sub"/>
    <w:basedOn w:val="Normal"/>
    <w:rsid w:val="009F66D5"/>
    <w:pPr>
      <w:spacing w:line="240" w:lineRule="exact"/>
      <w:ind w:left="810" w:hanging="180"/>
    </w:pPr>
  </w:style>
  <w:style w:type="paragraph" w:customStyle="1" w:styleId="WQChapter">
    <w:name w:val="WQ Chapter #"/>
    <w:basedOn w:val="Normal"/>
    <w:rsid w:val="009F66D5"/>
    <w:pPr>
      <w:tabs>
        <w:tab w:val="center" w:pos="9180"/>
        <w:tab w:val="right" w:pos="9450"/>
      </w:tabs>
      <w:spacing w:line="720" w:lineRule="exact"/>
    </w:pPr>
    <w:rPr>
      <w:rFonts w:ascii="Arial" w:hAnsi="Arial"/>
      <w:b/>
      <w:sz w:val="72"/>
    </w:rPr>
  </w:style>
  <w:style w:type="paragraph" w:customStyle="1" w:styleId="WQCheckList">
    <w:name w:val="WQ CheckList"/>
    <w:basedOn w:val="Normal"/>
    <w:rsid w:val="009F66D5"/>
    <w:pPr>
      <w:spacing w:before="40" w:after="40" w:line="240" w:lineRule="exact"/>
      <w:ind w:left="540" w:hanging="170"/>
    </w:pPr>
  </w:style>
  <w:style w:type="paragraph" w:customStyle="1" w:styleId="WQDataSheetTxt">
    <w:name w:val="WQ Data Sheet Txt"/>
    <w:basedOn w:val="Normal"/>
    <w:rsid w:val="009F66D5"/>
    <w:pPr>
      <w:tabs>
        <w:tab w:val="left" w:leader="underscore" w:pos="4680"/>
        <w:tab w:val="left" w:pos="5040"/>
        <w:tab w:val="left" w:leader="underscore" w:pos="9360"/>
      </w:tabs>
      <w:spacing w:after="240" w:line="240" w:lineRule="exact"/>
      <w:jc w:val="both"/>
    </w:pPr>
    <w:rPr>
      <w:rFonts w:ascii="Helvetica" w:hAnsi="Helvetica"/>
      <w:sz w:val="20"/>
    </w:rPr>
  </w:style>
  <w:style w:type="paragraph" w:customStyle="1" w:styleId="WQFormula">
    <w:name w:val="WQ Formula"/>
    <w:basedOn w:val="Normal"/>
    <w:rsid w:val="009F66D5"/>
    <w:pPr>
      <w:tabs>
        <w:tab w:val="left" w:pos="360"/>
      </w:tabs>
      <w:spacing w:after="120" w:line="280" w:lineRule="exact"/>
      <w:jc w:val="center"/>
    </w:pPr>
    <w:rPr>
      <w:rFonts w:ascii="Times New Roman" w:hAnsi="Times New Roman"/>
      <w:color w:val="000000"/>
    </w:rPr>
  </w:style>
  <w:style w:type="paragraph" w:customStyle="1" w:styleId="WQFormulaText">
    <w:name w:val="WQ Formula Text"/>
    <w:basedOn w:val="Normal"/>
    <w:rsid w:val="009F66D5"/>
    <w:pPr>
      <w:tabs>
        <w:tab w:val="left" w:pos="360"/>
      </w:tabs>
      <w:spacing w:after="120" w:line="250" w:lineRule="exact"/>
    </w:pPr>
    <w:rPr>
      <w:rFonts w:ascii="Times New Roman" w:hAnsi="Times New Roman"/>
      <w:color w:val="000000"/>
    </w:rPr>
  </w:style>
  <w:style w:type="paragraph" w:customStyle="1" w:styleId="WQGraphic">
    <w:name w:val="WQ Graphic"/>
    <w:basedOn w:val="Normal"/>
    <w:rsid w:val="009F66D5"/>
    <w:pPr>
      <w:suppressLineNumbers/>
      <w:spacing w:after="160"/>
      <w:ind w:left="360" w:hanging="360"/>
      <w:jc w:val="center"/>
    </w:pPr>
    <w:rPr>
      <w:rFonts w:ascii="Times New Roman" w:hAnsi="Times New Roman"/>
      <w:color w:val="000000"/>
    </w:rPr>
  </w:style>
  <w:style w:type="paragraph" w:customStyle="1" w:styleId="WQGraphiclbl">
    <w:name w:val="WQ Graphic lbl"/>
    <w:basedOn w:val="Normal"/>
    <w:rsid w:val="009F66D5"/>
    <w:pPr>
      <w:spacing w:after="120" w:line="240" w:lineRule="exact"/>
      <w:jc w:val="center"/>
    </w:pPr>
    <w:rPr>
      <w:rFonts w:ascii="Times New Roman" w:hAnsi="Times New Roman"/>
      <w:i/>
    </w:rPr>
  </w:style>
  <w:style w:type="paragraph" w:customStyle="1" w:styleId="WQHeadingPrime">
    <w:name w:val="WQ Heading Prime"/>
    <w:basedOn w:val="Normal"/>
    <w:rsid w:val="009F66D5"/>
    <w:pPr>
      <w:keepNext/>
      <w:tabs>
        <w:tab w:val="left" w:pos="360"/>
      </w:tabs>
      <w:spacing w:after="160" w:line="280" w:lineRule="exact"/>
    </w:pPr>
    <w:rPr>
      <w:rFonts w:ascii="Arial" w:hAnsi="Arial"/>
      <w:b/>
      <w:caps/>
      <w:color w:val="000000"/>
      <w:sz w:val="28"/>
    </w:rPr>
  </w:style>
  <w:style w:type="paragraph" w:customStyle="1" w:styleId="WQHeadingSecondary">
    <w:name w:val="WQ Heading Secondary"/>
    <w:basedOn w:val="Normal"/>
    <w:rsid w:val="009F66D5"/>
    <w:pPr>
      <w:keepNext/>
      <w:suppressLineNumbers/>
      <w:spacing w:before="240" w:after="140" w:line="280" w:lineRule="exact"/>
    </w:pPr>
    <w:rPr>
      <w:rFonts w:ascii="Arial" w:hAnsi="Arial"/>
      <w:b/>
      <w:color w:val="000000"/>
      <w:sz w:val="28"/>
    </w:rPr>
  </w:style>
  <w:style w:type="paragraph" w:customStyle="1" w:styleId="WQParagraphText">
    <w:name w:val="WQ Paragraph Text"/>
    <w:basedOn w:val="Normal"/>
    <w:rsid w:val="009F66D5"/>
    <w:pPr>
      <w:tabs>
        <w:tab w:val="left" w:pos="360"/>
      </w:tabs>
      <w:spacing w:after="240" w:line="250" w:lineRule="exact"/>
    </w:pPr>
    <w:rPr>
      <w:rFonts w:ascii="Times New Roman" w:hAnsi="Times New Roman"/>
      <w:color w:val="000000"/>
    </w:rPr>
  </w:style>
  <w:style w:type="paragraph" w:customStyle="1" w:styleId="WQStepstext10">
    <w:name w:val="WQ Steps text 10+"/>
    <w:basedOn w:val="Normal"/>
    <w:rsid w:val="009F66D5"/>
    <w:pPr>
      <w:tabs>
        <w:tab w:val="right" w:pos="180"/>
      </w:tabs>
      <w:spacing w:after="240" w:line="240" w:lineRule="exact"/>
      <w:ind w:left="360" w:hanging="540"/>
    </w:pPr>
    <w:rPr>
      <w:rFonts w:ascii="Times New Roman" w:hAnsi="Times New Roman"/>
      <w:color w:val="000000"/>
    </w:rPr>
  </w:style>
  <w:style w:type="paragraph" w:customStyle="1" w:styleId="WQStepstext1-9">
    <w:name w:val="WQ Steps text 1-9"/>
    <w:basedOn w:val="WQParagraphText"/>
    <w:rsid w:val="009F66D5"/>
    <w:pPr>
      <w:spacing w:line="240" w:lineRule="exact"/>
      <w:ind w:left="360" w:hanging="360"/>
    </w:pPr>
  </w:style>
  <w:style w:type="paragraph" w:customStyle="1" w:styleId="WQStepstxtsm10">
    <w:name w:val="WQ Steps txt sm 10+"/>
    <w:basedOn w:val="WQStepstext10"/>
    <w:rsid w:val="009F66D5"/>
    <w:pPr>
      <w:spacing w:after="180"/>
      <w:ind w:hanging="547"/>
    </w:pPr>
  </w:style>
  <w:style w:type="paragraph" w:customStyle="1" w:styleId="WQStepstxtsm1-9">
    <w:name w:val="WQ Steps txt sm 1-9"/>
    <w:basedOn w:val="WQStepstext1-9"/>
    <w:rsid w:val="009F66D5"/>
    <w:pPr>
      <w:spacing w:after="180"/>
    </w:pPr>
  </w:style>
  <w:style w:type="paragraph" w:customStyle="1" w:styleId="WQSubHead1st">
    <w:name w:val="WQ Sub Head 1st"/>
    <w:basedOn w:val="Normal"/>
    <w:rsid w:val="009F66D5"/>
    <w:pPr>
      <w:spacing w:before="60" w:after="120" w:line="200" w:lineRule="exact"/>
      <w:ind w:left="360" w:hanging="360"/>
    </w:pPr>
    <w:rPr>
      <w:rFonts w:ascii="Arial" w:hAnsi="Arial"/>
      <w:b/>
      <w:sz w:val="20"/>
    </w:rPr>
  </w:style>
  <w:style w:type="paragraph" w:customStyle="1" w:styleId="WQSubHead2nd">
    <w:name w:val="WQ Sub Head 2nd"/>
    <w:basedOn w:val="Normal"/>
    <w:rsid w:val="009F66D5"/>
    <w:pPr>
      <w:spacing w:after="40" w:line="240" w:lineRule="exact"/>
      <w:ind w:left="630"/>
    </w:pPr>
    <w:rPr>
      <w:rFonts w:ascii="Helvetica" w:hAnsi="Helvetica"/>
      <w:sz w:val="20"/>
    </w:rPr>
  </w:style>
  <w:style w:type="paragraph" w:customStyle="1" w:styleId="WQtextwbullets">
    <w:name w:val="WQ text w/bullets"/>
    <w:basedOn w:val="WQParagraphText"/>
    <w:rsid w:val="009F66D5"/>
    <w:pPr>
      <w:spacing w:after="140" w:line="240" w:lineRule="exact"/>
      <w:ind w:left="360" w:hanging="360"/>
    </w:pPr>
  </w:style>
  <w:style w:type="paragraph" w:customStyle="1" w:styleId="WQTitle">
    <w:name w:val="WQ Title"/>
    <w:basedOn w:val="Normal"/>
    <w:rsid w:val="009F66D5"/>
    <w:pPr>
      <w:keepNext/>
      <w:spacing w:after="480" w:line="480" w:lineRule="exact"/>
      <w:jc w:val="center"/>
    </w:pPr>
    <w:rPr>
      <w:rFonts w:ascii="Arial" w:hAnsi="Arial"/>
      <w:b/>
      <w:sz w:val="48"/>
    </w:rPr>
  </w:style>
  <w:style w:type="paragraph" w:customStyle="1" w:styleId="WQBullet">
    <w:name w:val="WQ Bullet"/>
    <w:basedOn w:val="Normal"/>
    <w:rsid w:val="009F66D5"/>
    <w:pPr>
      <w:spacing w:line="240" w:lineRule="exact"/>
      <w:ind w:left="561" w:hanging="201"/>
    </w:pPr>
    <w:rPr>
      <w:rFonts w:ascii="Times New Roman" w:hAnsi="Times New Roman"/>
      <w:color w:val="000000"/>
    </w:rPr>
  </w:style>
  <w:style w:type="paragraph" w:customStyle="1" w:styleId="WQbulletwbrk">
    <w:name w:val="WQ bullet w/brk"/>
    <w:basedOn w:val="Normal"/>
    <w:rsid w:val="009F66D5"/>
    <w:pPr>
      <w:spacing w:line="240" w:lineRule="exact"/>
      <w:ind w:left="720"/>
    </w:pPr>
  </w:style>
  <w:style w:type="paragraph" w:customStyle="1" w:styleId="SPACERtight">
    <w:name w:val="SPACER tight"/>
    <w:basedOn w:val="SPACER"/>
    <w:rsid w:val="009F66D5"/>
    <w:pPr>
      <w:spacing w:line="160" w:lineRule="exact"/>
    </w:pPr>
  </w:style>
  <w:style w:type="paragraph" w:customStyle="1" w:styleId="WQParaBullet">
    <w:name w:val="WQ Para Bullet"/>
    <w:basedOn w:val="WQBullet"/>
    <w:rsid w:val="009F66D5"/>
    <w:pPr>
      <w:spacing w:after="120"/>
      <w:ind w:left="274" w:hanging="202"/>
    </w:pPr>
  </w:style>
  <w:style w:type="paragraph" w:customStyle="1" w:styleId="CWCProcedure">
    <w:name w:val="CWC Procedure"/>
    <w:basedOn w:val="Normal"/>
    <w:rsid w:val="009F66D5"/>
    <w:pPr>
      <w:ind w:left="360" w:hanging="360"/>
      <w:jc w:val="both"/>
    </w:pPr>
  </w:style>
  <w:style w:type="paragraph" w:customStyle="1" w:styleId="WQDataSheetTxt0">
    <w:name w:val="WQ Data Sheet Txt"/>
    <w:basedOn w:val="Normal"/>
    <w:rsid w:val="009F66D5"/>
    <w:pPr>
      <w:tabs>
        <w:tab w:val="left" w:leader="underscore" w:pos="4680"/>
        <w:tab w:val="left" w:pos="5040"/>
        <w:tab w:val="left" w:leader="underscore" w:pos="9360"/>
      </w:tabs>
      <w:spacing w:after="240" w:line="240" w:lineRule="exact"/>
      <w:jc w:val="both"/>
    </w:pPr>
    <w:rPr>
      <w:rFonts w:ascii="Helvetica" w:hAnsi="Helvetica"/>
      <w:sz w:val="20"/>
    </w:rPr>
  </w:style>
  <w:style w:type="paragraph" w:customStyle="1" w:styleId="CWCHeading">
    <w:name w:val="CWC Heading"/>
    <w:basedOn w:val="Normal"/>
    <w:rsid w:val="009F66D5"/>
    <w:rPr>
      <w:b/>
      <w:sz w:val="28"/>
    </w:rPr>
  </w:style>
  <w:style w:type="paragraph" w:customStyle="1" w:styleId="VSBulletabc">
    <w:name w:val="VS Bullet abc"/>
    <w:basedOn w:val="Normal"/>
    <w:rsid w:val="009F66D5"/>
    <w:pPr>
      <w:spacing w:after="60" w:line="240" w:lineRule="exact"/>
      <w:ind w:left="648" w:hanging="288"/>
    </w:pPr>
    <w:rPr>
      <w:rFonts w:ascii="Times New Roman" w:hAnsi="Times New Roman"/>
      <w:color w:val="000000"/>
    </w:rPr>
  </w:style>
  <w:style w:type="paragraph" w:customStyle="1" w:styleId="VSStepstext1-9">
    <w:name w:val="VS Steps text 1-9"/>
    <w:basedOn w:val="VSParagraphText"/>
    <w:rsid w:val="009F66D5"/>
    <w:pPr>
      <w:spacing w:line="240" w:lineRule="exact"/>
      <w:ind w:left="360" w:hanging="360"/>
    </w:pPr>
  </w:style>
  <w:style w:type="paragraph" w:customStyle="1" w:styleId="VStextwbullets">
    <w:name w:val="VS text w/bullets"/>
    <w:basedOn w:val="VSParagraphText"/>
    <w:rsid w:val="009F66D5"/>
    <w:pPr>
      <w:spacing w:after="140" w:line="240" w:lineRule="exact"/>
      <w:ind w:left="360" w:hanging="360"/>
    </w:pPr>
  </w:style>
  <w:style w:type="paragraph" w:customStyle="1" w:styleId="BodyText1">
    <w:name w:val="*Body Text 1*"/>
    <w:basedOn w:val="Normal"/>
    <w:rsid w:val="009F66D5"/>
    <w:pPr>
      <w:spacing w:before="60" w:line="230" w:lineRule="exact"/>
    </w:pPr>
  </w:style>
  <w:style w:type="character" w:styleId="CommentReference">
    <w:name w:val="annotation reference"/>
    <w:basedOn w:val="DefaultParagraphFont"/>
    <w:semiHidden/>
    <w:rsid w:val="009F66D5"/>
    <w:rPr>
      <w:sz w:val="16"/>
    </w:rPr>
  </w:style>
  <w:style w:type="paragraph" w:styleId="CommentText">
    <w:name w:val="annotation text"/>
    <w:basedOn w:val="Normal"/>
    <w:semiHidden/>
    <w:rsid w:val="009F66D5"/>
  </w:style>
  <w:style w:type="paragraph" w:customStyle="1" w:styleId="SPACERHalf">
    <w:name w:val="SPACER Half"/>
    <w:basedOn w:val="Normal"/>
    <w:rsid w:val="009F66D5"/>
    <w:pPr>
      <w:spacing w:line="120" w:lineRule="exact"/>
    </w:pPr>
    <w:rPr>
      <w:rFonts w:ascii="Times New Roman" w:hAnsi="Times New Roman"/>
    </w:rPr>
  </w:style>
  <w:style w:type="paragraph" w:customStyle="1" w:styleId="VS1stHeader">
    <w:name w:val="VS 1st Header"/>
    <w:basedOn w:val="Normal"/>
    <w:rsid w:val="009F66D5"/>
    <w:pPr>
      <w:widowControl w:val="0"/>
      <w:tabs>
        <w:tab w:val="center" w:pos="9180"/>
      </w:tabs>
      <w:spacing w:line="280" w:lineRule="exact"/>
    </w:pPr>
    <w:rPr>
      <w:rFonts w:ascii="Arial" w:hAnsi="Arial"/>
      <w:b/>
      <w:sz w:val="28"/>
    </w:rPr>
  </w:style>
  <w:style w:type="paragraph" w:customStyle="1" w:styleId="VSAppTitle">
    <w:name w:val="VS App Title"/>
    <w:basedOn w:val="Normal"/>
    <w:rsid w:val="009F66D5"/>
    <w:pPr>
      <w:spacing w:after="480" w:line="480" w:lineRule="exact"/>
      <w:jc w:val="center"/>
    </w:pPr>
    <w:rPr>
      <w:rFonts w:ascii="Helvetica" w:hAnsi="Helvetica"/>
      <w:b/>
      <w:sz w:val="40"/>
    </w:rPr>
  </w:style>
  <w:style w:type="paragraph" w:customStyle="1" w:styleId="VSBullet">
    <w:name w:val="VS Bullet"/>
    <w:basedOn w:val="Normal"/>
    <w:rsid w:val="009F66D5"/>
    <w:pPr>
      <w:spacing w:after="60" w:line="240" w:lineRule="exact"/>
      <w:ind w:left="562" w:hanging="202"/>
    </w:pPr>
    <w:rPr>
      <w:rFonts w:ascii="Times New Roman" w:hAnsi="Times New Roman"/>
      <w:color w:val="000000"/>
    </w:rPr>
  </w:style>
  <w:style w:type="paragraph" w:customStyle="1" w:styleId="VSBulletSub">
    <w:name w:val="VS Bullet Sub"/>
    <w:basedOn w:val="Normal"/>
    <w:rsid w:val="009F66D5"/>
    <w:pPr>
      <w:spacing w:line="240" w:lineRule="exact"/>
      <w:ind w:left="810" w:hanging="180"/>
    </w:pPr>
  </w:style>
  <w:style w:type="paragraph" w:customStyle="1" w:styleId="VSbulletwbrk">
    <w:name w:val="VS bullet w/brk"/>
    <w:basedOn w:val="Normal"/>
    <w:rsid w:val="009F66D5"/>
    <w:pPr>
      <w:spacing w:line="240" w:lineRule="exact"/>
      <w:ind w:left="720"/>
    </w:pPr>
  </w:style>
  <w:style w:type="paragraph" w:customStyle="1" w:styleId="VSChapter">
    <w:name w:val="VS Chapter #"/>
    <w:basedOn w:val="Normal"/>
    <w:rsid w:val="009F66D5"/>
    <w:pPr>
      <w:tabs>
        <w:tab w:val="center" w:pos="9180"/>
      </w:tabs>
      <w:spacing w:line="720" w:lineRule="exact"/>
    </w:pPr>
    <w:rPr>
      <w:rFonts w:ascii="Arial" w:hAnsi="Arial"/>
      <w:b/>
      <w:sz w:val="72"/>
    </w:rPr>
  </w:style>
  <w:style w:type="paragraph" w:customStyle="1" w:styleId="VSCheckList">
    <w:name w:val="VS CheckList"/>
    <w:basedOn w:val="Normal"/>
    <w:rsid w:val="009F66D5"/>
    <w:pPr>
      <w:spacing w:before="40" w:after="40" w:line="240" w:lineRule="exact"/>
      <w:ind w:left="540" w:hanging="170"/>
    </w:pPr>
  </w:style>
  <w:style w:type="paragraph" w:customStyle="1" w:styleId="VSFormula">
    <w:name w:val="VS Formula"/>
    <w:basedOn w:val="Normal"/>
    <w:rsid w:val="009F66D5"/>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rsid w:val="009F66D5"/>
    <w:pPr>
      <w:tabs>
        <w:tab w:val="left" w:pos="360"/>
      </w:tabs>
      <w:spacing w:after="120" w:line="250" w:lineRule="exact"/>
    </w:pPr>
    <w:rPr>
      <w:rFonts w:ascii="Times New Roman" w:hAnsi="Times New Roman"/>
      <w:color w:val="000000"/>
    </w:rPr>
  </w:style>
  <w:style w:type="paragraph" w:customStyle="1" w:styleId="VSGraphic">
    <w:name w:val="VS Graphic"/>
    <w:basedOn w:val="Normal"/>
    <w:rsid w:val="009F66D5"/>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rsid w:val="009F66D5"/>
    <w:pPr>
      <w:spacing w:after="120" w:line="240" w:lineRule="exact"/>
      <w:jc w:val="center"/>
    </w:pPr>
    <w:rPr>
      <w:rFonts w:ascii="Times New Roman" w:hAnsi="Times New Roman"/>
      <w:i/>
    </w:rPr>
  </w:style>
  <w:style w:type="paragraph" w:customStyle="1" w:styleId="VSGraphicEq">
    <w:name w:val="VS Graphic/Eq"/>
    <w:basedOn w:val="VSGraphic"/>
    <w:rsid w:val="009F66D5"/>
  </w:style>
  <w:style w:type="paragraph" w:customStyle="1" w:styleId="VSHeadingPrime">
    <w:name w:val="VS Heading Prime"/>
    <w:basedOn w:val="Normal"/>
    <w:rsid w:val="009F66D5"/>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9F66D5"/>
    <w:pPr>
      <w:keepNext/>
      <w:suppressLineNumbers/>
      <w:spacing w:before="240" w:after="140" w:line="280" w:lineRule="exact"/>
    </w:pPr>
    <w:rPr>
      <w:rFonts w:ascii="Arial" w:hAnsi="Arial"/>
      <w:b/>
      <w:color w:val="000000"/>
      <w:sz w:val="28"/>
    </w:rPr>
  </w:style>
  <w:style w:type="paragraph" w:customStyle="1" w:styleId="VSMaterials">
    <w:name w:val="VS Materials"/>
    <w:basedOn w:val="Normal"/>
    <w:rsid w:val="009F66D5"/>
    <w:pPr>
      <w:spacing w:line="240" w:lineRule="exact"/>
      <w:ind w:left="547"/>
      <w:jc w:val="both"/>
    </w:pPr>
  </w:style>
  <w:style w:type="paragraph" w:customStyle="1" w:styleId="VSParaBullet">
    <w:name w:val="VS Para Bullet"/>
    <w:basedOn w:val="VSBullet"/>
    <w:rsid w:val="009F66D5"/>
    <w:pPr>
      <w:spacing w:after="120"/>
      <w:ind w:left="274"/>
    </w:pPr>
  </w:style>
  <w:style w:type="paragraph" w:customStyle="1" w:styleId="VSParagraphText">
    <w:name w:val="VS Paragraph Text"/>
    <w:basedOn w:val="Normal"/>
    <w:rsid w:val="009F66D5"/>
    <w:pPr>
      <w:tabs>
        <w:tab w:val="left" w:pos="360"/>
      </w:tabs>
      <w:spacing w:after="240" w:line="250" w:lineRule="exact"/>
    </w:pPr>
    <w:rPr>
      <w:rFonts w:ascii="Times New Roman" w:hAnsi="Times New Roman"/>
      <w:color w:val="000000"/>
    </w:rPr>
  </w:style>
  <w:style w:type="paragraph" w:customStyle="1" w:styleId="VSStepsBULIT10">
    <w:name w:val="VS Steps BULIT 10+"/>
    <w:basedOn w:val="Normal"/>
    <w:rsid w:val="009F66D5"/>
    <w:pPr>
      <w:tabs>
        <w:tab w:val="right" w:pos="180"/>
      </w:tabs>
      <w:spacing w:after="140" w:line="240" w:lineRule="exact"/>
      <w:ind w:left="360" w:hanging="547"/>
    </w:pPr>
    <w:rPr>
      <w:rFonts w:ascii="Times New Roman" w:hAnsi="Times New Roman"/>
      <w:color w:val="000000"/>
    </w:rPr>
  </w:style>
  <w:style w:type="paragraph" w:customStyle="1" w:styleId="VSStepstext10">
    <w:name w:val="VS Steps text 10+"/>
    <w:basedOn w:val="Normal"/>
    <w:rsid w:val="009F66D5"/>
    <w:pPr>
      <w:tabs>
        <w:tab w:val="right" w:pos="180"/>
      </w:tabs>
      <w:spacing w:after="240" w:line="240" w:lineRule="exact"/>
      <w:ind w:left="360" w:hanging="540"/>
    </w:pPr>
    <w:rPr>
      <w:rFonts w:ascii="Times New Roman" w:hAnsi="Times New Roman"/>
      <w:color w:val="000000"/>
    </w:rPr>
  </w:style>
  <w:style w:type="paragraph" w:customStyle="1" w:styleId="VSStepstxtsm10">
    <w:name w:val="VS Steps txt sm 10+"/>
    <w:basedOn w:val="VSStepstext10"/>
    <w:rsid w:val="009F66D5"/>
    <w:pPr>
      <w:spacing w:after="180"/>
      <w:ind w:hanging="547"/>
    </w:pPr>
  </w:style>
  <w:style w:type="paragraph" w:customStyle="1" w:styleId="VSStepstxtsm1-9">
    <w:name w:val="VS Steps txt sm 1-9"/>
    <w:basedOn w:val="VSStepstext1-9"/>
    <w:rsid w:val="009F66D5"/>
    <w:pPr>
      <w:spacing w:after="180"/>
    </w:pPr>
  </w:style>
  <w:style w:type="paragraph" w:customStyle="1" w:styleId="VSSubHdText">
    <w:name w:val="VS Sub Hd Text"/>
    <w:basedOn w:val="Normal"/>
    <w:rsid w:val="009F66D5"/>
    <w:pPr>
      <w:tabs>
        <w:tab w:val="left" w:pos="3320"/>
        <w:tab w:val="left" w:pos="8820"/>
      </w:tabs>
      <w:spacing w:line="240" w:lineRule="exact"/>
      <w:ind w:left="540" w:hanging="180"/>
      <w:jc w:val="both"/>
    </w:pPr>
  </w:style>
  <w:style w:type="paragraph" w:customStyle="1" w:styleId="VSSubHead1st">
    <w:name w:val="VS Sub Head 1st"/>
    <w:basedOn w:val="Normal"/>
    <w:rsid w:val="009F66D5"/>
    <w:pPr>
      <w:spacing w:before="60" w:after="120" w:line="200" w:lineRule="exact"/>
      <w:ind w:left="360" w:hanging="360"/>
    </w:pPr>
    <w:rPr>
      <w:rFonts w:ascii="Arial" w:hAnsi="Arial"/>
      <w:b/>
      <w:sz w:val="20"/>
    </w:rPr>
  </w:style>
  <w:style w:type="paragraph" w:customStyle="1" w:styleId="VSSubHead2nd">
    <w:name w:val="VS Sub Head 2nd"/>
    <w:basedOn w:val="Normal"/>
    <w:rsid w:val="009F66D5"/>
    <w:pPr>
      <w:spacing w:after="80" w:line="240" w:lineRule="exact"/>
      <w:ind w:left="360"/>
    </w:pPr>
    <w:rPr>
      <w:rFonts w:ascii="Helvetica" w:hAnsi="Helvetica"/>
      <w:sz w:val="20"/>
    </w:rPr>
  </w:style>
  <w:style w:type="paragraph" w:customStyle="1" w:styleId="VSTitle">
    <w:name w:val="VS Title"/>
    <w:basedOn w:val="Normal"/>
    <w:rsid w:val="009F66D5"/>
    <w:pPr>
      <w:keepNext/>
      <w:spacing w:after="480" w:line="480" w:lineRule="exact"/>
      <w:jc w:val="center"/>
    </w:pPr>
    <w:rPr>
      <w:rFonts w:ascii="Arial" w:hAnsi="Arial"/>
      <w:b/>
      <w:sz w:val="48"/>
    </w:rPr>
  </w:style>
  <w:style w:type="paragraph" w:customStyle="1" w:styleId="VSTableLbl">
    <w:name w:val="VSTable Lbl"/>
    <w:basedOn w:val="Normal"/>
    <w:rsid w:val="009F66D5"/>
    <w:pPr>
      <w:spacing w:after="140" w:line="240" w:lineRule="exact"/>
      <w:jc w:val="center"/>
    </w:pPr>
    <w:rPr>
      <w:rFonts w:ascii="Helvetica" w:hAnsi="Helvetica"/>
      <w:b/>
    </w:rPr>
  </w:style>
  <w:style w:type="paragraph" w:customStyle="1" w:styleId="MSciBulletabc">
    <w:name w:val="MSci Bullet abc"/>
    <w:basedOn w:val="Normal"/>
    <w:rsid w:val="009F66D5"/>
    <w:pPr>
      <w:spacing w:after="60" w:line="240" w:lineRule="exact"/>
      <w:ind w:left="648" w:hanging="288"/>
    </w:pPr>
    <w:rPr>
      <w:rFonts w:ascii="Times New Roman" w:hAnsi="Times New Roman"/>
      <w:color w:val="000000"/>
    </w:rPr>
  </w:style>
  <w:style w:type="paragraph" w:styleId="CommentSubject">
    <w:name w:val="annotation subject"/>
    <w:basedOn w:val="CommentText"/>
    <w:next w:val="CommentText"/>
    <w:semiHidden/>
    <w:rsid w:val="001456AC"/>
    <w:rPr>
      <w:b/>
      <w:bCs/>
      <w:sz w:val="20"/>
    </w:rPr>
  </w:style>
  <w:style w:type="paragraph" w:styleId="BalloonText">
    <w:name w:val="Balloon Text"/>
    <w:basedOn w:val="Normal"/>
    <w:semiHidden/>
    <w:rsid w:val="001456AC"/>
    <w:rPr>
      <w:rFonts w:ascii="Tahoma" w:hAnsi="Tahoma" w:cs="Tahoma"/>
      <w:sz w:val="16"/>
      <w:szCs w:val="16"/>
    </w:rPr>
  </w:style>
  <w:style w:type="character" w:styleId="Hyperlink">
    <w:name w:val="Hyperlink"/>
    <w:basedOn w:val="DefaultParagraphFont"/>
    <w:uiPriority w:val="99"/>
    <w:unhideWhenUsed/>
    <w:rsid w:val="001C3CCD"/>
    <w:rPr>
      <w:color w:val="0000FF" w:themeColor="hyperlink"/>
      <w:u w:val="single"/>
    </w:rPr>
  </w:style>
  <w:style w:type="character" w:styleId="FollowedHyperlink">
    <w:name w:val="FollowedHyperlink"/>
    <w:basedOn w:val="DefaultParagraphFont"/>
    <w:uiPriority w:val="99"/>
    <w:semiHidden/>
    <w:unhideWhenUsed/>
    <w:rsid w:val="008527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lackotterlak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1359</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02 pH</vt:lpstr>
    </vt:vector>
  </TitlesOfParts>
  <Company>Vernier Software &amp; Technology</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pH</dc:title>
  <dc:creator>Vernier Software &amp; Technology</dc:creator>
  <cp:lastModifiedBy>greghall</cp:lastModifiedBy>
  <cp:revision>23</cp:revision>
  <cp:lastPrinted>2011-09-20T02:20:00Z</cp:lastPrinted>
  <dcterms:created xsi:type="dcterms:W3CDTF">2011-09-20T01:48:00Z</dcterms:created>
  <dcterms:modified xsi:type="dcterms:W3CDTF">2011-09-22T15:31:00Z</dcterms:modified>
</cp:coreProperties>
</file>